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462" w:rsidRPr="003F7141" w:rsidRDefault="00920195" w:rsidP="005F2462">
      <w:pPr>
        <w:spacing w:line="320" w:lineRule="exact"/>
        <w:jc w:val="center"/>
      </w:pPr>
      <w:r w:rsidRPr="003F7141">
        <w:rPr>
          <w:rFonts w:ascii="ＭＳ Ｐゴシック" w:eastAsia="ＭＳ Ｐゴシック" w:hAnsi="ＭＳ Ｐゴシック" w:hint="eastAsia"/>
          <w:sz w:val="32"/>
        </w:rPr>
        <w:t>医薬品の宣伝に関する届出の手順</w:t>
      </w:r>
    </w:p>
    <w:p w:rsidR="00920195" w:rsidRPr="003F7141" w:rsidRDefault="00920195">
      <w:r w:rsidRPr="003F7141">
        <w:t xml:space="preserve">   </w:t>
      </w:r>
      <w:r w:rsidRPr="003F7141">
        <w:rPr>
          <w:rFonts w:hint="eastAsia"/>
        </w:rPr>
        <w:t xml:space="preserve">　</w:t>
      </w:r>
    </w:p>
    <w:p w:rsidR="00920195" w:rsidRPr="003F7141" w:rsidRDefault="00920195" w:rsidP="00FD058B">
      <w:pPr>
        <w:spacing w:beforeLines="50" w:before="120"/>
      </w:pPr>
      <w:r w:rsidRPr="003F7141">
        <w:rPr>
          <w:rFonts w:hint="eastAsia"/>
        </w:rPr>
        <w:t xml:space="preserve">　院内で未採用の医薬品を宣伝する場合は、</w:t>
      </w:r>
      <w:r w:rsidR="00B7251C" w:rsidRPr="003F7141">
        <w:rPr>
          <w:rFonts w:hint="eastAsia"/>
        </w:rPr>
        <w:t>「</w:t>
      </w:r>
      <w:r w:rsidRPr="003F7141">
        <w:rPr>
          <w:rFonts w:hint="eastAsia"/>
        </w:rPr>
        <w:t>医薬品の宣伝に関する届出</w:t>
      </w:r>
      <w:r w:rsidR="00B7251C" w:rsidRPr="003F7141">
        <w:rPr>
          <w:rFonts w:hint="eastAsia"/>
        </w:rPr>
        <w:t>」</w:t>
      </w:r>
      <w:r w:rsidR="00C64ECF" w:rsidRPr="003F7141">
        <w:rPr>
          <w:rFonts w:hint="eastAsia"/>
        </w:rPr>
        <w:t>に関する必要書類</w:t>
      </w:r>
      <w:r w:rsidR="00B7251C" w:rsidRPr="003F7141">
        <w:rPr>
          <w:rFonts w:hint="eastAsia"/>
        </w:rPr>
        <w:t>を</w:t>
      </w:r>
      <w:r w:rsidR="005B4D37" w:rsidRPr="003F7141">
        <w:rPr>
          <w:rFonts w:hint="eastAsia"/>
        </w:rPr>
        <w:t>医薬情報課</w:t>
      </w:r>
      <w:r w:rsidR="00B7251C" w:rsidRPr="003F7141">
        <w:rPr>
          <w:rFonts w:hint="eastAsia"/>
        </w:rPr>
        <w:t>に</w:t>
      </w:r>
      <w:r w:rsidR="005B4D37" w:rsidRPr="003F7141">
        <w:rPr>
          <w:rFonts w:hint="eastAsia"/>
        </w:rPr>
        <w:t>郵送</w:t>
      </w:r>
      <w:r w:rsidR="003F5D13" w:rsidRPr="003F7141">
        <w:rPr>
          <w:rFonts w:hint="eastAsia"/>
        </w:rPr>
        <w:t>若しくは持参</w:t>
      </w:r>
      <w:r w:rsidR="009D3848" w:rsidRPr="003F7141">
        <w:rPr>
          <w:rFonts w:hint="eastAsia"/>
        </w:rPr>
        <w:t>で提出</w:t>
      </w:r>
      <w:r w:rsidRPr="003F7141">
        <w:rPr>
          <w:rFonts w:hint="eastAsia"/>
        </w:rPr>
        <w:t>し、</w:t>
      </w:r>
      <w:r w:rsidR="00967EC9" w:rsidRPr="003F7141">
        <w:rPr>
          <w:rFonts w:hint="eastAsia"/>
        </w:rPr>
        <w:t>薬剤部長及び</w:t>
      </w:r>
      <w:r w:rsidRPr="003F7141">
        <w:rPr>
          <w:rFonts w:hint="eastAsia"/>
        </w:rPr>
        <w:t>院長の</w:t>
      </w:r>
      <w:r w:rsidR="008C508C" w:rsidRPr="003F7141">
        <w:rPr>
          <w:rFonts w:hint="eastAsia"/>
        </w:rPr>
        <w:t>許可を得た後に宣伝することができる</w:t>
      </w:r>
      <w:r w:rsidRPr="003F7141">
        <w:rPr>
          <w:rFonts w:hint="eastAsia"/>
        </w:rPr>
        <w:t>。</w:t>
      </w:r>
      <w:r w:rsidR="00FC0E33" w:rsidRPr="003F7141">
        <w:rPr>
          <w:bCs/>
          <w:szCs w:val="21"/>
        </w:rPr>
        <w:t>但し、発売後</w:t>
      </w:r>
      <w:r w:rsidR="00D327D5" w:rsidRPr="003F7141">
        <w:rPr>
          <w:rFonts w:hAnsi="ＭＳ 明朝" w:cs="ＭＳ 明朝" w:hint="eastAsia"/>
          <w:bCs/>
          <w:szCs w:val="21"/>
        </w:rPr>
        <w:t>６</w:t>
      </w:r>
      <w:r w:rsidR="00FC0E33" w:rsidRPr="003F7141">
        <w:rPr>
          <w:bCs/>
          <w:szCs w:val="21"/>
        </w:rPr>
        <w:t>年以上経過した医薬品</w:t>
      </w:r>
      <w:r w:rsidR="00FC0E33" w:rsidRPr="003F7141">
        <w:rPr>
          <w:rFonts w:hint="eastAsia"/>
          <w:bCs/>
          <w:szCs w:val="21"/>
        </w:rPr>
        <w:t>、剤形変更品目、既に許可を得ている医薬品と同一の添付文書に記載された剤形追加品目</w:t>
      </w:r>
      <w:r w:rsidR="00FC0E33" w:rsidRPr="003F7141">
        <w:rPr>
          <w:bCs/>
          <w:szCs w:val="21"/>
        </w:rPr>
        <w:t>と後発・後続医薬品はこの対象外とする。後発・後続医薬品は適正な選択をする観点から、医師への</w:t>
      </w:r>
      <w:r w:rsidR="00FC0E33" w:rsidRPr="003F7141">
        <w:rPr>
          <w:rFonts w:hint="eastAsia"/>
          <w:bCs/>
          <w:szCs w:val="21"/>
        </w:rPr>
        <w:t>情報提供</w:t>
      </w:r>
      <w:r w:rsidR="00FC0E33" w:rsidRPr="003F7141">
        <w:rPr>
          <w:bCs/>
          <w:szCs w:val="21"/>
        </w:rPr>
        <w:t>は特例な場合を除いては許可しない。</w:t>
      </w:r>
    </w:p>
    <w:p w:rsidR="00920195" w:rsidRPr="003F7141" w:rsidRDefault="00920195"/>
    <w:p w:rsidR="00920195" w:rsidRPr="003F7141" w:rsidRDefault="00920195">
      <w:r w:rsidRPr="003F7141">
        <w:rPr>
          <w:rFonts w:hint="eastAsia"/>
        </w:rPr>
        <w:t>医薬品の宣伝を希望する時は、以下の手順に準じて行うこと。</w:t>
      </w:r>
    </w:p>
    <w:p w:rsidR="00920195" w:rsidRPr="003F7141" w:rsidRDefault="00920195"/>
    <w:p w:rsidR="00920195" w:rsidRPr="003F7141" w:rsidRDefault="00920195" w:rsidP="009D3848">
      <w:pPr>
        <w:pStyle w:val="a6"/>
        <w:numPr>
          <w:ilvl w:val="0"/>
          <w:numId w:val="12"/>
        </w:numPr>
        <w:ind w:leftChars="0" w:left="364" w:hanging="364"/>
        <w:rPr>
          <w:rFonts w:ascii="ＭＳ Ｐゴシック" w:eastAsia="ＭＳ Ｐゴシック" w:hAnsi="ＭＳ Ｐゴシック"/>
          <w:sz w:val="24"/>
          <w:szCs w:val="24"/>
        </w:rPr>
      </w:pPr>
      <w:r w:rsidRPr="003F7141">
        <w:rPr>
          <w:rFonts w:ascii="ＭＳ Ｐゴシック" w:eastAsia="ＭＳ Ｐゴシック" w:hAnsi="ＭＳ Ｐゴシック" w:hint="eastAsia"/>
          <w:sz w:val="24"/>
          <w:szCs w:val="24"/>
        </w:rPr>
        <w:t>提出について</w:t>
      </w:r>
    </w:p>
    <w:p w:rsidR="00920195" w:rsidRPr="003F7141" w:rsidRDefault="00920195" w:rsidP="005F2462">
      <w:pPr>
        <w:spacing w:beforeLines="50" w:before="120"/>
        <w:ind w:leftChars="109" w:left="240"/>
      </w:pPr>
      <w:r w:rsidRPr="003F7141">
        <w:rPr>
          <w:rFonts w:hint="eastAsia"/>
        </w:rPr>
        <w:t>・提出資料</w:t>
      </w:r>
    </w:p>
    <w:p w:rsidR="00486B91" w:rsidRPr="003F7141" w:rsidRDefault="00920195" w:rsidP="00F12040">
      <w:pPr>
        <w:numPr>
          <w:ilvl w:val="0"/>
          <w:numId w:val="4"/>
        </w:numPr>
        <w:tabs>
          <w:tab w:val="clear" w:pos="810"/>
          <w:tab w:val="num" w:pos="1320"/>
          <w:tab w:val="left" w:pos="4560"/>
          <w:tab w:val="left" w:pos="4920"/>
        </w:tabs>
        <w:ind w:left="1320"/>
      </w:pPr>
      <w:r w:rsidRPr="003F7141">
        <w:rPr>
          <w:rFonts w:hint="eastAsia"/>
        </w:rPr>
        <w:t>“医薬品宣伝に係る届出書</w:t>
      </w:r>
      <w:r w:rsidR="00B70BCC" w:rsidRPr="003F7141">
        <w:rPr>
          <w:rFonts w:hint="eastAsia"/>
        </w:rPr>
        <w:t>・</w:t>
      </w:r>
      <w:r w:rsidRPr="003F7141">
        <w:rPr>
          <w:rFonts w:hint="eastAsia"/>
        </w:rPr>
        <w:t>薬剤調査資料”</w:t>
      </w:r>
      <w:r w:rsidR="008421C0" w:rsidRPr="003F7141">
        <w:t xml:space="preserve"> </w:t>
      </w:r>
    </w:p>
    <w:p w:rsidR="008421C0" w:rsidRPr="003F7141" w:rsidRDefault="008421C0" w:rsidP="008421C0">
      <w:pPr>
        <w:tabs>
          <w:tab w:val="left" w:pos="4560"/>
          <w:tab w:val="left" w:pos="4920"/>
        </w:tabs>
        <w:ind w:left="1320"/>
      </w:pPr>
      <w:r w:rsidRPr="003F7141">
        <w:rPr>
          <w:rFonts w:hint="eastAsia"/>
        </w:rPr>
        <w:t>“届出書”を表面</w:t>
      </w:r>
      <w:r w:rsidR="00263658" w:rsidRPr="003F7141">
        <w:rPr>
          <w:rFonts w:hint="eastAsia"/>
        </w:rPr>
        <w:t>、</w:t>
      </w:r>
      <w:r w:rsidRPr="003F7141">
        <w:rPr>
          <w:rFonts w:hint="eastAsia"/>
        </w:rPr>
        <w:t>“薬剤調査資料”</w:t>
      </w:r>
      <w:r w:rsidR="00263658" w:rsidRPr="003F7141">
        <w:rPr>
          <w:rFonts w:hint="eastAsia"/>
        </w:rPr>
        <w:t>を裏面の</w:t>
      </w:r>
      <w:r w:rsidRPr="003F7141">
        <w:rPr>
          <w:rFonts w:hint="eastAsia"/>
        </w:rPr>
        <w:t>両面印刷</w:t>
      </w:r>
      <w:r w:rsidR="00263658" w:rsidRPr="003F7141">
        <w:rPr>
          <w:rFonts w:hint="eastAsia"/>
        </w:rPr>
        <w:t>で１枚とする</w:t>
      </w:r>
    </w:p>
    <w:p w:rsidR="00A011C5" w:rsidRPr="003F7141" w:rsidRDefault="00920195" w:rsidP="00A011C5">
      <w:pPr>
        <w:tabs>
          <w:tab w:val="left" w:pos="4585"/>
          <w:tab w:val="left" w:pos="4920"/>
        </w:tabs>
        <w:ind w:left="1134"/>
      </w:pPr>
      <w:r w:rsidRPr="003F7141">
        <w:rPr>
          <w:rFonts w:hint="eastAsia"/>
        </w:rPr>
        <w:t xml:space="preserve">　</w:t>
      </w:r>
      <w:r w:rsidR="00B7251C" w:rsidRPr="003F7141">
        <w:rPr>
          <w:rFonts w:hint="eastAsia"/>
        </w:rPr>
        <w:tab/>
      </w:r>
      <w:r w:rsidR="00A011C5" w:rsidRPr="003F7141">
        <w:rPr>
          <w:rFonts w:hint="eastAsia"/>
        </w:rPr>
        <w:t>:</w:t>
      </w:r>
      <w:r w:rsidR="00B7251C" w:rsidRPr="003F7141">
        <w:rPr>
          <w:rFonts w:hint="eastAsia"/>
        </w:rPr>
        <w:tab/>
      </w:r>
      <w:r w:rsidR="00D327D5" w:rsidRPr="003F7141">
        <w:rPr>
          <w:rFonts w:hint="eastAsia"/>
        </w:rPr>
        <w:t>３</w:t>
      </w:r>
      <w:r w:rsidRPr="003F7141">
        <w:rPr>
          <w:rFonts w:hint="eastAsia"/>
        </w:rPr>
        <w:t>部</w:t>
      </w:r>
      <w:r w:rsidR="00A011C5" w:rsidRPr="003F7141">
        <w:rPr>
          <w:rFonts w:hint="eastAsia"/>
        </w:rPr>
        <w:t>（当院書式Ａ４）</w:t>
      </w:r>
    </w:p>
    <w:p w:rsidR="00A011C5" w:rsidRPr="003F7141" w:rsidRDefault="00A011C5" w:rsidP="00A011C5">
      <w:pPr>
        <w:tabs>
          <w:tab w:val="left" w:pos="4140"/>
          <w:tab w:val="left" w:pos="4920"/>
        </w:tabs>
        <w:ind w:left="5245"/>
      </w:pPr>
      <w:r w:rsidRPr="003F7141">
        <w:rPr>
          <w:rFonts w:hint="eastAsia"/>
        </w:rPr>
        <w:t>担当者印を忘れずに注意すること</w:t>
      </w:r>
    </w:p>
    <w:p w:rsidR="00F12040" w:rsidRPr="003F7141" w:rsidRDefault="00F12040" w:rsidP="00A011C5">
      <w:pPr>
        <w:numPr>
          <w:ilvl w:val="0"/>
          <w:numId w:val="4"/>
        </w:numPr>
        <w:tabs>
          <w:tab w:val="clear" w:pos="810"/>
          <w:tab w:val="num" w:pos="1320"/>
          <w:tab w:val="left" w:pos="4920"/>
        </w:tabs>
        <w:ind w:left="1320"/>
      </w:pPr>
      <w:r w:rsidRPr="003F7141">
        <w:rPr>
          <w:rFonts w:hint="eastAsia"/>
          <w:lang w:eastAsia="zh-TW"/>
        </w:rPr>
        <w:t xml:space="preserve">添付文書　　　　　　　　　</w:t>
      </w:r>
      <w:r w:rsidR="00A011C5" w:rsidRPr="003F7141">
        <w:rPr>
          <w:rFonts w:hint="eastAsia"/>
        </w:rPr>
        <w:t xml:space="preserve">　　:</w:t>
      </w:r>
      <w:r w:rsidRPr="003F7141">
        <w:rPr>
          <w:rFonts w:hint="eastAsia"/>
        </w:rPr>
        <w:tab/>
      </w:r>
      <w:r w:rsidR="00352A8B" w:rsidRPr="003F7141">
        <w:rPr>
          <w:rFonts w:hint="eastAsia"/>
        </w:rPr>
        <w:t>２</w:t>
      </w:r>
      <w:r w:rsidRPr="003F7141">
        <w:rPr>
          <w:rFonts w:hint="eastAsia"/>
          <w:lang w:eastAsia="zh-TW"/>
        </w:rPr>
        <w:t>部</w:t>
      </w:r>
    </w:p>
    <w:p w:rsidR="00920195" w:rsidRPr="003F7141" w:rsidRDefault="00920195" w:rsidP="00F12040">
      <w:pPr>
        <w:numPr>
          <w:ilvl w:val="0"/>
          <w:numId w:val="4"/>
        </w:numPr>
        <w:tabs>
          <w:tab w:val="clear" w:pos="810"/>
          <w:tab w:val="num" w:pos="1320"/>
          <w:tab w:val="left" w:pos="4560"/>
          <w:tab w:val="left" w:pos="4920"/>
        </w:tabs>
        <w:ind w:left="1320"/>
      </w:pPr>
      <w:r w:rsidRPr="003F7141">
        <w:rPr>
          <w:rFonts w:hint="eastAsia"/>
        </w:rPr>
        <w:t xml:space="preserve">インタビュ－フォ－ム　　　</w:t>
      </w:r>
      <w:r w:rsidR="00B7251C" w:rsidRPr="003F7141">
        <w:rPr>
          <w:rFonts w:hint="eastAsia"/>
        </w:rPr>
        <w:tab/>
      </w:r>
      <w:r w:rsidR="00435B4D" w:rsidRPr="003F7141">
        <w:rPr>
          <w:rFonts w:hint="eastAsia"/>
        </w:rPr>
        <w:t>：</w:t>
      </w:r>
      <w:r w:rsidRPr="003F7141">
        <w:t xml:space="preserve"> </w:t>
      </w:r>
      <w:r w:rsidR="00B7251C" w:rsidRPr="003F7141">
        <w:rPr>
          <w:rFonts w:hint="eastAsia"/>
        </w:rPr>
        <w:tab/>
      </w:r>
      <w:r w:rsidR="00352A8B" w:rsidRPr="003F7141">
        <w:rPr>
          <w:rFonts w:hint="eastAsia"/>
        </w:rPr>
        <w:t>１</w:t>
      </w:r>
      <w:r w:rsidRPr="003F7141">
        <w:rPr>
          <w:rFonts w:hint="eastAsia"/>
        </w:rPr>
        <w:t>部</w:t>
      </w:r>
    </w:p>
    <w:p w:rsidR="00920195" w:rsidRPr="003F7141" w:rsidRDefault="00F12040" w:rsidP="00F12040">
      <w:pPr>
        <w:numPr>
          <w:ilvl w:val="0"/>
          <w:numId w:val="4"/>
        </w:numPr>
        <w:tabs>
          <w:tab w:val="clear" w:pos="810"/>
          <w:tab w:val="num" w:pos="1320"/>
          <w:tab w:val="left" w:pos="4560"/>
          <w:tab w:val="left" w:pos="4920"/>
        </w:tabs>
        <w:ind w:left="1320"/>
        <w:rPr>
          <w:lang w:eastAsia="zh-TW"/>
        </w:rPr>
      </w:pPr>
      <w:r w:rsidRPr="003F7141">
        <w:rPr>
          <w:rFonts w:hint="eastAsia"/>
        </w:rPr>
        <w:t>製品情報概要</w:t>
      </w:r>
      <w:r w:rsidRPr="003F7141">
        <w:rPr>
          <w:rFonts w:hint="eastAsia"/>
        </w:rPr>
        <w:tab/>
      </w:r>
      <w:r w:rsidR="00435B4D" w:rsidRPr="003F7141">
        <w:rPr>
          <w:rFonts w:hint="eastAsia"/>
        </w:rPr>
        <w:t>：</w:t>
      </w:r>
      <w:r w:rsidRPr="003F7141">
        <w:rPr>
          <w:rFonts w:hint="eastAsia"/>
        </w:rPr>
        <w:tab/>
      </w:r>
      <w:r w:rsidR="00352A8B" w:rsidRPr="003F7141">
        <w:rPr>
          <w:rFonts w:hint="eastAsia"/>
        </w:rPr>
        <w:t>１</w:t>
      </w:r>
      <w:r w:rsidRPr="003F7141">
        <w:rPr>
          <w:rFonts w:hint="eastAsia"/>
        </w:rPr>
        <w:t>部</w:t>
      </w:r>
    </w:p>
    <w:p w:rsidR="00F12040" w:rsidRPr="003F7141" w:rsidRDefault="00F12040" w:rsidP="00F12040">
      <w:pPr>
        <w:numPr>
          <w:ilvl w:val="0"/>
          <w:numId w:val="4"/>
        </w:numPr>
        <w:tabs>
          <w:tab w:val="clear" w:pos="810"/>
          <w:tab w:val="num" w:pos="1320"/>
          <w:tab w:val="left" w:pos="4560"/>
          <w:tab w:val="left" w:pos="4920"/>
        </w:tabs>
        <w:ind w:left="1320"/>
        <w:rPr>
          <w:lang w:eastAsia="zh-TW"/>
        </w:rPr>
      </w:pPr>
      <w:r w:rsidRPr="003F7141">
        <w:rPr>
          <w:rFonts w:hint="eastAsia"/>
        </w:rPr>
        <w:t>使用上の注意の解説</w:t>
      </w:r>
      <w:r w:rsidRPr="003F7141">
        <w:rPr>
          <w:rFonts w:hint="eastAsia"/>
        </w:rPr>
        <w:tab/>
      </w:r>
      <w:r w:rsidR="00435B4D" w:rsidRPr="003F7141">
        <w:rPr>
          <w:rFonts w:hint="eastAsia"/>
        </w:rPr>
        <w:t>：</w:t>
      </w:r>
      <w:r w:rsidRPr="003F7141">
        <w:rPr>
          <w:rFonts w:hint="eastAsia"/>
        </w:rPr>
        <w:tab/>
      </w:r>
      <w:r w:rsidR="003477D0" w:rsidRPr="003F7141">
        <w:rPr>
          <w:rFonts w:hint="eastAsia"/>
        </w:rPr>
        <w:t>１</w:t>
      </w:r>
      <w:r w:rsidRPr="003F7141">
        <w:rPr>
          <w:rFonts w:hint="eastAsia"/>
        </w:rPr>
        <w:t>部</w:t>
      </w:r>
    </w:p>
    <w:p w:rsidR="00F12040" w:rsidRPr="003F7141" w:rsidRDefault="003477D0" w:rsidP="00F12040">
      <w:pPr>
        <w:numPr>
          <w:ilvl w:val="0"/>
          <w:numId w:val="4"/>
        </w:numPr>
        <w:tabs>
          <w:tab w:val="clear" w:pos="810"/>
          <w:tab w:val="num" w:pos="1320"/>
          <w:tab w:val="left" w:pos="4560"/>
          <w:tab w:val="left" w:pos="4920"/>
        </w:tabs>
        <w:ind w:left="1320"/>
        <w:rPr>
          <w:lang w:eastAsia="zh-TW"/>
        </w:rPr>
      </w:pPr>
      <w:r w:rsidRPr="003F7141">
        <w:rPr>
          <w:rFonts w:hint="eastAsia"/>
        </w:rPr>
        <w:t>適正使用ガイド</w:t>
      </w:r>
      <w:r w:rsidR="00F12040" w:rsidRPr="003F7141">
        <w:rPr>
          <w:rFonts w:hint="eastAsia"/>
        </w:rPr>
        <w:tab/>
      </w:r>
      <w:r w:rsidR="00435B4D" w:rsidRPr="003F7141">
        <w:rPr>
          <w:rFonts w:hint="eastAsia"/>
        </w:rPr>
        <w:t>：</w:t>
      </w:r>
      <w:r w:rsidR="00F12040" w:rsidRPr="003F7141">
        <w:rPr>
          <w:rFonts w:hint="eastAsia"/>
        </w:rPr>
        <w:tab/>
      </w:r>
      <w:r w:rsidR="00486B91" w:rsidRPr="003F7141">
        <w:rPr>
          <w:rFonts w:hint="eastAsia"/>
        </w:rPr>
        <w:t>２</w:t>
      </w:r>
      <w:r w:rsidR="00F12040" w:rsidRPr="003F7141">
        <w:rPr>
          <w:rFonts w:hint="eastAsia"/>
        </w:rPr>
        <w:t>部</w:t>
      </w:r>
      <w:r w:rsidR="00486B91" w:rsidRPr="003F7141">
        <w:rPr>
          <w:rFonts w:hint="eastAsia"/>
        </w:rPr>
        <w:t>（無い場合は“製品情報概要”を</w:t>
      </w:r>
      <w:r w:rsidR="00263658" w:rsidRPr="003F7141">
        <w:rPr>
          <w:rFonts w:hint="eastAsia"/>
        </w:rPr>
        <w:t>２部</w:t>
      </w:r>
      <w:r w:rsidR="00486B91" w:rsidRPr="003F7141">
        <w:rPr>
          <w:rFonts w:hint="eastAsia"/>
        </w:rPr>
        <w:t>）</w:t>
      </w:r>
    </w:p>
    <w:p w:rsidR="00E37FDC" w:rsidRPr="003F7141" w:rsidRDefault="00E37FDC" w:rsidP="00E37FDC">
      <w:pPr>
        <w:numPr>
          <w:ilvl w:val="0"/>
          <w:numId w:val="4"/>
        </w:numPr>
        <w:tabs>
          <w:tab w:val="clear" w:pos="810"/>
          <w:tab w:val="num" w:pos="1320"/>
          <w:tab w:val="left" w:pos="4560"/>
          <w:tab w:val="left" w:pos="4920"/>
        </w:tabs>
        <w:ind w:left="1320"/>
        <w:rPr>
          <w:lang w:eastAsia="zh-TW"/>
        </w:rPr>
      </w:pPr>
      <w:r w:rsidRPr="003F7141">
        <w:rPr>
          <w:rFonts w:hAnsi="ＭＳ 明朝" w:hint="eastAsia"/>
        </w:rPr>
        <w:t>簡易懸濁用資料</w:t>
      </w:r>
      <w:r w:rsidR="00435B4D" w:rsidRPr="003F7141">
        <w:rPr>
          <w:rFonts w:hint="eastAsia"/>
        </w:rPr>
        <w:tab/>
        <w:t>：</w:t>
      </w:r>
      <w:r w:rsidR="00435B4D" w:rsidRPr="003F7141">
        <w:rPr>
          <w:rFonts w:hint="eastAsia"/>
        </w:rPr>
        <w:tab/>
      </w:r>
      <w:r w:rsidRPr="003F7141">
        <w:rPr>
          <w:rFonts w:hint="eastAsia"/>
        </w:rPr>
        <w:t>１部</w:t>
      </w:r>
    </w:p>
    <w:p w:rsidR="00F12040" w:rsidRPr="003F7141" w:rsidRDefault="00F12040" w:rsidP="00F12040">
      <w:pPr>
        <w:numPr>
          <w:ilvl w:val="0"/>
          <w:numId w:val="4"/>
        </w:numPr>
        <w:tabs>
          <w:tab w:val="clear" w:pos="810"/>
          <w:tab w:val="num" w:pos="1320"/>
          <w:tab w:val="left" w:pos="4560"/>
          <w:tab w:val="left" w:pos="4920"/>
        </w:tabs>
        <w:ind w:left="1320"/>
        <w:rPr>
          <w:lang w:eastAsia="zh-TW"/>
        </w:rPr>
      </w:pPr>
      <w:r w:rsidRPr="003F7141">
        <w:rPr>
          <w:rFonts w:hint="eastAsia"/>
        </w:rPr>
        <w:t>患者向け</w:t>
      </w:r>
      <w:r w:rsidR="00A011C5" w:rsidRPr="003F7141">
        <w:rPr>
          <w:rFonts w:hint="eastAsia"/>
        </w:rPr>
        <w:t>説明資料</w:t>
      </w:r>
      <w:r w:rsidRPr="003F7141">
        <w:rPr>
          <w:rFonts w:hint="eastAsia"/>
        </w:rPr>
        <w:tab/>
      </w:r>
      <w:r w:rsidR="00435B4D" w:rsidRPr="003F7141">
        <w:rPr>
          <w:rFonts w:hint="eastAsia"/>
        </w:rPr>
        <w:t>：</w:t>
      </w:r>
      <w:r w:rsidRPr="003F7141">
        <w:rPr>
          <w:rFonts w:hint="eastAsia"/>
        </w:rPr>
        <w:tab/>
      </w:r>
      <w:r w:rsidR="003477D0" w:rsidRPr="003F7141">
        <w:rPr>
          <w:rFonts w:hint="eastAsia"/>
        </w:rPr>
        <w:t>１</w:t>
      </w:r>
      <w:r w:rsidRPr="003F7141">
        <w:rPr>
          <w:rFonts w:hint="eastAsia"/>
        </w:rPr>
        <w:t>部</w:t>
      </w:r>
    </w:p>
    <w:p w:rsidR="008B309E" w:rsidRPr="003F7141" w:rsidRDefault="008B309E" w:rsidP="008B309E">
      <w:pPr>
        <w:numPr>
          <w:ilvl w:val="0"/>
          <w:numId w:val="4"/>
        </w:numPr>
        <w:tabs>
          <w:tab w:val="clear" w:pos="810"/>
          <w:tab w:val="num" w:pos="1320"/>
          <w:tab w:val="left" w:pos="4560"/>
          <w:tab w:val="left" w:pos="4920"/>
        </w:tabs>
        <w:ind w:left="1320"/>
        <w:rPr>
          <w:lang w:eastAsia="zh-TW"/>
        </w:rPr>
      </w:pPr>
      <w:r w:rsidRPr="003F7141">
        <w:rPr>
          <w:rFonts w:hint="eastAsia"/>
        </w:rPr>
        <w:t>届出書返信用封筒</w:t>
      </w:r>
      <w:r w:rsidRPr="003F7141">
        <w:rPr>
          <w:rFonts w:hint="eastAsia"/>
        </w:rPr>
        <w:tab/>
      </w:r>
      <w:r w:rsidR="00435B4D" w:rsidRPr="003F7141">
        <w:rPr>
          <w:rFonts w:hint="eastAsia"/>
        </w:rPr>
        <w:t>：</w:t>
      </w:r>
      <w:r w:rsidRPr="003F7141">
        <w:rPr>
          <w:rFonts w:hint="eastAsia"/>
        </w:rPr>
        <w:tab/>
        <w:t>１部</w:t>
      </w:r>
      <w:r w:rsidR="00435B4D" w:rsidRPr="003F7141">
        <w:rPr>
          <w:rFonts w:hint="eastAsia"/>
        </w:rPr>
        <w:t xml:space="preserve">　郵送希望の場合</w:t>
      </w:r>
    </w:p>
    <w:p w:rsidR="00A011C5" w:rsidRPr="003F7141" w:rsidRDefault="00A011C5" w:rsidP="00A011C5">
      <w:pPr>
        <w:tabs>
          <w:tab w:val="left" w:pos="4560"/>
        </w:tabs>
        <w:ind w:left="5245"/>
        <w:rPr>
          <w:lang w:eastAsia="zh-TW"/>
        </w:rPr>
      </w:pPr>
      <w:r w:rsidRPr="003F7141">
        <w:rPr>
          <w:bCs/>
          <w:szCs w:val="21"/>
        </w:rPr>
        <w:t>切手</w:t>
      </w:r>
      <w:r w:rsidR="00366ED3" w:rsidRPr="003F7141">
        <w:rPr>
          <w:rFonts w:hint="eastAsia"/>
          <w:bCs/>
          <w:szCs w:val="21"/>
        </w:rPr>
        <w:t>の貼付</w:t>
      </w:r>
      <w:r w:rsidRPr="003F7141">
        <w:rPr>
          <w:bCs/>
          <w:szCs w:val="21"/>
        </w:rPr>
        <w:t>、送付先</w:t>
      </w:r>
      <w:r w:rsidR="00366ED3" w:rsidRPr="003F7141">
        <w:rPr>
          <w:rFonts w:hint="eastAsia"/>
          <w:bCs/>
          <w:szCs w:val="21"/>
        </w:rPr>
        <w:t>の</w:t>
      </w:r>
      <w:r w:rsidRPr="003F7141">
        <w:rPr>
          <w:bCs/>
          <w:szCs w:val="21"/>
        </w:rPr>
        <w:t>記載をすること</w:t>
      </w:r>
    </w:p>
    <w:p w:rsidR="00F12040" w:rsidRPr="003F7141" w:rsidRDefault="005F2462" w:rsidP="005A36C2">
      <w:pPr>
        <w:pStyle w:val="a6"/>
        <w:numPr>
          <w:ilvl w:val="1"/>
          <w:numId w:val="4"/>
        </w:numPr>
        <w:ind w:leftChars="0" w:left="851"/>
      </w:pPr>
      <w:r w:rsidRPr="003F7141">
        <w:rPr>
          <w:rFonts w:hint="eastAsia"/>
        </w:rPr>
        <w:t>該当する資料がない場合はその旨を明記すること。</w:t>
      </w:r>
    </w:p>
    <w:p w:rsidR="00920195" w:rsidRPr="003F7141" w:rsidRDefault="00920195" w:rsidP="005F2462">
      <w:pPr>
        <w:ind w:leftChars="109" w:left="240"/>
      </w:pPr>
      <w:r w:rsidRPr="003F7141">
        <w:rPr>
          <w:rFonts w:hint="eastAsia"/>
        </w:rPr>
        <w:t xml:space="preserve">・提出先　</w:t>
      </w:r>
      <w:r w:rsidR="00FD058B" w:rsidRPr="003F7141">
        <w:rPr>
          <w:rFonts w:hint="eastAsia"/>
        </w:rPr>
        <w:t xml:space="preserve">　</w:t>
      </w:r>
      <w:r w:rsidR="008C508C" w:rsidRPr="003F7141">
        <w:rPr>
          <w:rFonts w:hint="eastAsia"/>
        </w:rPr>
        <w:t>医薬情報</w:t>
      </w:r>
      <w:r w:rsidR="00430DC0" w:rsidRPr="003F7141">
        <w:rPr>
          <w:rFonts w:hint="eastAsia"/>
        </w:rPr>
        <w:t>課</w:t>
      </w:r>
    </w:p>
    <w:p w:rsidR="00920195" w:rsidRPr="003F7141" w:rsidRDefault="00920195"/>
    <w:p w:rsidR="00920195" w:rsidRPr="003F7141" w:rsidRDefault="00920195" w:rsidP="005A36C2">
      <w:pPr>
        <w:pStyle w:val="a6"/>
        <w:numPr>
          <w:ilvl w:val="0"/>
          <w:numId w:val="12"/>
        </w:numPr>
        <w:ind w:leftChars="0"/>
        <w:rPr>
          <w:rFonts w:ascii="ＭＳ Ｐゴシック" w:eastAsia="ＭＳ Ｐゴシック" w:hAnsi="ＭＳ Ｐゴシック"/>
          <w:sz w:val="24"/>
          <w:szCs w:val="24"/>
        </w:rPr>
      </w:pPr>
      <w:r w:rsidRPr="003F7141">
        <w:rPr>
          <w:rFonts w:ascii="ＭＳ Ｐゴシック" w:eastAsia="ＭＳ Ｐゴシック" w:hAnsi="ＭＳ Ｐゴシック" w:hint="eastAsia"/>
          <w:sz w:val="24"/>
          <w:szCs w:val="24"/>
        </w:rPr>
        <w:t>受理の連絡</w:t>
      </w:r>
    </w:p>
    <w:p w:rsidR="003F5D13" w:rsidRPr="003F7141" w:rsidRDefault="009D3848" w:rsidP="00430DC0">
      <w:pPr>
        <w:ind w:leftChars="129" w:left="284"/>
        <w:rPr>
          <w:rFonts w:hAnsi="ＭＳ 明朝"/>
          <w:szCs w:val="22"/>
        </w:rPr>
      </w:pPr>
      <w:r w:rsidRPr="003F7141">
        <w:rPr>
          <w:rFonts w:hAnsi="ＭＳ 明朝" w:hint="eastAsia"/>
          <w:szCs w:val="22"/>
        </w:rPr>
        <w:t>提出された</w:t>
      </w:r>
      <w:r w:rsidR="005A36C2" w:rsidRPr="003F7141">
        <w:rPr>
          <w:rFonts w:hAnsi="ＭＳ 明朝" w:hint="eastAsia"/>
          <w:szCs w:val="22"/>
        </w:rPr>
        <w:t>医薬品宣伝に係る届出書の</w:t>
      </w:r>
      <w:r w:rsidR="00920195" w:rsidRPr="003F7141">
        <w:rPr>
          <w:rFonts w:hAnsi="ＭＳ 明朝" w:hint="eastAsia"/>
          <w:szCs w:val="22"/>
        </w:rPr>
        <w:t>「届出受理年月日」「届出受理番号」</w:t>
      </w:r>
      <w:r w:rsidRPr="003F7141">
        <w:rPr>
          <w:rFonts w:hAnsi="ＭＳ 明朝" w:hint="eastAsia"/>
          <w:szCs w:val="22"/>
        </w:rPr>
        <w:t>欄</w:t>
      </w:r>
      <w:r w:rsidR="00920195" w:rsidRPr="003F7141">
        <w:rPr>
          <w:rFonts w:hAnsi="ＭＳ 明朝" w:hint="eastAsia"/>
          <w:szCs w:val="22"/>
        </w:rPr>
        <w:t>を記入</w:t>
      </w:r>
      <w:r w:rsidR="00430DC0" w:rsidRPr="003F7141">
        <w:rPr>
          <w:rFonts w:hAnsi="ＭＳ 明朝" w:hint="eastAsia"/>
          <w:szCs w:val="22"/>
        </w:rPr>
        <w:t>し、「院長」「薬剤部長」「ＤＩ担当者」</w:t>
      </w:r>
      <w:r w:rsidR="005A36C2" w:rsidRPr="003F7141">
        <w:rPr>
          <w:rFonts w:hAnsi="ＭＳ 明朝" w:hint="eastAsia"/>
          <w:szCs w:val="22"/>
        </w:rPr>
        <w:t>欄に</w:t>
      </w:r>
      <w:r w:rsidR="00430DC0" w:rsidRPr="003F7141">
        <w:rPr>
          <w:rFonts w:hAnsi="ＭＳ 明朝" w:hint="eastAsia"/>
          <w:szCs w:val="22"/>
        </w:rPr>
        <w:t>押印</w:t>
      </w:r>
      <w:r w:rsidR="005A36C2" w:rsidRPr="003F7141">
        <w:rPr>
          <w:rFonts w:hAnsi="ＭＳ 明朝" w:hint="eastAsia"/>
          <w:szCs w:val="22"/>
        </w:rPr>
        <w:t>する。押印</w:t>
      </w:r>
      <w:r w:rsidR="00430DC0" w:rsidRPr="003F7141">
        <w:rPr>
          <w:rFonts w:hAnsi="ＭＳ 明朝" w:hint="eastAsia"/>
          <w:szCs w:val="22"/>
        </w:rPr>
        <w:t>した</w:t>
      </w:r>
      <w:r w:rsidR="00920195" w:rsidRPr="003F7141">
        <w:rPr>
          <w:rFonts w:hAnsi="ＭＳ 明朝" w:hint="eastAsia"/>
          <w:szCs w:val="22"/>
        </w:rPr>
        <w:t>“届出書”</w:t>
      </w:r>
      <w:r w:rsidR="00486B91" w:rsidRPr="003F7141">
        <w:rPr>
          <w:rFonts w:hAnsi="ＭＳ 明朝" w:hint="eastAsia"/>
          <w:szCs w:val="22"/>
        </w:rPr>
        <w:t>３</w:t>
      </w:r>
      <w:r w:rsidRPr="003F7141">
        <w:rPr>
          <w:rFonts w:hAnsi="ＭＳ 明朝" w:hint="eastAsia"/>
          <w:szCs w:val="22"/>
        </w:rPr>
        <w:t>部の</w:t>
      </w:r>
      <w:r w:rsidR="005A36C2" w:rsidRPr="003F7141">
        <w:rPr>
          <w:rFonts w:hAnsi="ＭＳ 明朝" w:hint="eastAsia"/>
          <w:szCs w:val="22"/>
        </w:rPr>
        <w:t>内の</w:t>
      </w:r>
      <w:r w:rsidR="00486B91" w:rsidRPr="003F7141">
        <w:rPr>
          <w:rFonts w:hAnsi="ＭＳ 明朝" w:hint="eastAsia"/>
          <w:szCs w:val="22"/>
        </w:rPr>
        <w:t>１</w:t>
      </w:r>
      <w:r w:rsidR="00920195" w:rsidRPr="003F7141">
        <w:rPr>
          <w:rFonts w:hAnsi="ＭＳ 明朝" w:hint="eastAsia"/>
          <w:szCs w:val="22"/>
        </w:rPr>
        <w:t>部</w:t>
      </w:r>
      <w:r w:rsidR="00F450F8" w:rsidRPr="003F7141">
        <w:rPr>
          <w:rFonts w:hAnsi="ＭＳ 明朝" w:hint="eastAsia"/>
          <w:szCs w:val="22"/>
        </w:rPr>
        <w:t>が、</w:t>
      </w:r>
      <w:r w:rsidR="003F5D13" w:rsidRPr="003F7141">
        <w:rPr>
          <w:rFonts w:hAnsi="ＭＳ 明朝" w:hint="eastAsia"/>
          <w:szCs w:val="22"/>
        </w:rPr>
        <w:t>郵送の場合は</w:t>
      </w:r>
      <w:r w:rsidR="008B309E" w:rsidRPr="003F7141">
        <w:rPr>
          <w:rFonts w:hAnsi="ＭＳ 明朝" w:hint="eastAsia"/>
          <w:szCs w:val="22"/>
        </w:rPr>
        <w:t>届出書返信用封筒に入れ、返信する</w:t>
      </w:r>
      <w:r w:rsidR="00430DC0" w:rsidRPr="003F7141">
        <w:rPr>
          <w:rFonts w:hAnsi="ＭＳ 明朝" w:hint="eastAsia"/>
          <w:szCs w:val="22"/>
        </w:rPr>
        <w:t>こととなる。</w:t>
      </w:r>
      <w:r w:rsidR="00352A8B" w:rsidRPr="003F7141">
        <w:rPr>
          <w:rFonts w:hAnsi="ＭＳ 明朝" w:hint="eastAsia"/>
          <w:szCs w:val="22"/>
        </w:rPr>
        <w:t>そのため、</w:t>
      </w:r>
      <w:r w:rsidR="00A57948" w:rsidRPr="003F7141">
        <w:rPr>
          <w:rFonts w:hint="eastAsia"/>
        </w:rPr>
        <w:t>郵送を希望する場合は、</w:t>
      </w:r>
      <w:r w:rsidR="00352A8B" w:rsidRPr="003F7141">
        <w:rPr>
          <w:rFonts w:hAnsi="ＭＳ 明朝" w:hint="eastAsia"/>
          <w:szCs w:val="22"/>
        </w:rPr>
        <w:t>返信用封筒には切手を添付の上、送付先の宛先、氏名を必ず記載すること。</w:t>
      </w:r>
      <w:r w:rsidR="003F5D13" w:rsidRPr="003F7141">
        <w:rPr>
          <w:rFonts w:hAnsi="ＭＳ 明朝" w:hint="eastAsia"/>
          <w:szCs w:val="22"/>
        </w:rPr>
        <w:t>直接受理する場合は、後日医薬品情報担当者</w:t>
      </w:r>
      <w:r w:rsidR="00A011C5" w:rsidRPr="003F7141">
        <w:rPr>
          <w:rFonts w:hAnsi="ＭＳ 明朝" w:hint="eastAsia"/>
          <w:szCs w:val="22"/>
        </w:rPr>
        <w:t>まで</w:t>
      </w:r>
      <w:r w:rsidR="003F5D13" w:rsidRPr="003F7141">
        <w:rPr>
          <w:rFonts w:hAnsi="ＭＳ 明朝" w:hint="eastAsia"/>
          <w:szCs w:val="22"/>
        </w:rPr>
        <w:t>、</w:t>
      </w:r>
      <w:r w:rsidR="00967EC9" w:rsidRPr="003F7141">
        <w:rPr>
          <w:rFonts w:hAnsi="ＭＳ 明朝" w:hint="eastAsia"/>
          <w:szCs w:val="22"/>
        </w:rPr>
        <w:t>受け取りに来る</w:t>
      </w:r>
      <w:r w:rsidR="00366ED3" w:rsidRPr="003F7141">
        <w:rPr>
          <w:rFonts w:hAnsi="ＭＳ 明朝" w:hint="eastAsia"/>
          <w:szCs w:val="22"/>
        </w:rPr>
        <w:t>こと</w:t>
      </w:r>
      <w:r w:rsidR="00967EC9" w:rsidRPr="003F7141">
        <w:rPr>
          <w:rFonts w:hAnsi="ＭＳ 明朝" w:hint="eastAsia"/>
          <w:szCs w:val="22"/>
        </w:rPr>
        <w:t>。</w:t>
      </w:r>
    </w:p>
    <w:p w:rsidR="00920195" w:rsidRPr="003F7141" w:rsidRDefault="00920195" w:rsidP="00430DC0"/>
    <w:p w:rsidR="00920195" w:rsidRPr="003F7141" w:rsidRDefault="00920195" w:rsidP="009D3848">
      <w:pPr>
        <w:numPr>
          <w:ilvl w:val="0"/>
          <w:numId w:val="12"/>
        </w:numPr>
        <w:tabs>
          <w:tab w:val="num" w:pos="1824"/>
        </w:tabs>
        <w:ind w:left="364" w:hanging="364"/>
        <w:rPr>
          <w:rFonts w:ascii="ＭＳ Ｐゴシック" w:eastAsia="ＭＳ Ｐゴシック" w:hAnsi="ＭＳ Ｐゴシック"/>
          <w:sz w:val="24"/>
          <w:szCs w:val="24"/>
        </w:rPr>
      </w:pPr>
      <w:r w:rsidRPr="003F7141">
        <w:rPr>
          <w:rFonts w:ascii="ＭＳ Ｐゴシック" w:eastAsia="ＭＳ Ｐゴシック" w:hAnsi="ＭＳ Ｐゴシック" w:hint="eastAsia"/>
          <w:sz w:val="24"/>
          <w:szCs w:val="24"/>
        </w:rPr>
        <w:t>受理後の宣伝</w:t>
      </w:r>
      <w:r w:rsidR="00F450F8" w:rsidRPr="003F7141">
        <w:rPr>
          <w:rFonts w:ascii="ＭＳ Ｐゴシック" w:eastAsia="ＭＳ Ｐゴシック" w:hAnsi="ＭＳ Ｐゴシック" w:hint="eastAsia"/>
          <w:sz w:val="24"/>
          <w:szCs w:val="24"/>
        </w:rPr>
        <w:t>許可</w:t>
      </w:r>
    </w:p>
    <w:p w:rsidR="00920195" w:rsidRPr="003F7141" w:rsidRDefault="00F450F8" w:rsidP="005432DB">
      <w:pPr>
        <w:ind w:leftChars="129" w:left="284"/>
        <w:rPr>
          <w:rFonts w:hAnsi="ＭＳ 明朝"/>
          <w:strike/>
        </w:rPr>
      </w:pPr>
      <w:r w:rsidRPr="003F7141">
        <w:rPr>
          <w:rFonts w:hAnsi="ＭＳ 明朝" w:hint="eastAsia"/>
        </w:rPr>
        <w:t>前述の届出書の受理をもって、</w:t>
      </w:r>
      <w:r w:rsidRPr="003F7141">
        <w:rPr>
          <w:rFonts w:hAnsi="ＭＳ 明朝" w:hint="eastAsia"/>
          <w:bCs/>
          <w:szCs w:val="21"/>
        </w:rPr>
        <w:t>当該医薬品の宣伝許可とする。</w:t>
      </w:r>
    </w:p>
    <w:p w:rsidR="00430DC0" w:rsidRPr="003F7141" w:rsidRDefault="00430DC0" w:rsidP="005432DB">
      <w:pPr>
        <w:ind w:leftChars="129" w:left="284"/>
      </w:pPr>
      <w:r w:rsidRPr="003F7141">
        <w:rPr>
          <w:rFonts w:hint="eastAsia"/>
        </w:rPr>
        <w:t>なお、</w:t>
      </w:r>
      <w:r w:rsidR="00F450F8" w:rsidRPr="003F7141">
        <w:rPr>
          <w:rFonts w:hAnsi="ＭＳ 明朝" w:hint="eastAsia"/>
        </w:rPr>
        <w:t>受理された医薬品の宣伝を医師等に</w:t>
      </w:r>
      <w:r w:rsidR="00F450F8" w:rsidRPr="003F7141">
        <w:rPr>
          <w:rFonts w:hint="eastAsia"/>
        </w:rPr>
        <w:t>口頭で</w:t>
      </w:r>
      <w:r w:rsidR="00F450F8" w:rsidRPr="003F7141">
        <w:rPr>
          <w:rFonts w:hAnsi="ＭＳ 明朝" w:hint="eastAsia"/>
        </w:rPr>
        <w:t>初めて情報提供する場合は、宣伝許可を得た旨</w:t>
      </w:r>
      <w:r w:rsidRPr="003F7141">
        <w:rPr>
          <w:rFonts w:hint="eastAsia"/>
        </w:rPr>
        <w:t>等を伝えること。医師等への訪問</w:t>
      </w:r>
      <w:r w:rsidR="00711F23" w:rsidRPr="003F7141">
        <w:rPr>
          <w:rFonts w:hint="eastAsia"/>
        </w:rPr>
        <w:t>に関して</w:t>
      </w:r>
      <w:r w:rsidRPr="003F7141">
        <w:rPr>
          <w:rFonts w:hint="eastAsia"/>
        </w:rPr>
        <w:t>は</w:t>
      </w:r>
      <w:r w:rsidR="00711F23" w:rsidRPr="003F7141">
        <w:rPr>
          <w:rFonts w:hint="eastAsia"/>
        </w:rPr>
        <w:t>、当院のＭＲ訪問規定に準ずること。</w:t>
      </w:r>
    </w:p>
    <w:p w:rsidR="00920195" w:rsidRPr="003F7141" w:rsidRDefault="00920195"/>
    <w:p w:rsidR="00920195" w:rsidRPr="003F7141" w:rsidRDefault="00920195" w:rsidP="009D3848">
      <w:pPr>
        <w:numPr>
          <w:ilvl w:val="0"/>
          <w:numId w:val="12"/>
        </w:numPr>
        <w:tabs>
          <w:tab w:val="num" w:pos="1824"/>
        </w:tabs>
        <w:ind w:left="426" w:hanging="426"/>
        <w:rPr>
          <w:rFonts w:ascii="ＭＳ Ｐゴシック" w:eastAsia="ＭＳ Ｐゴシック" w:hAnsi="ＭＳ Ｐゴシック"/>
          <w:sz w:val="24"/>
          <w:szCs w:val="24"/>
        </w:rPr>
      </w:pPr>
      <w:r w:rsidRPr="003F7141">
        <w:rPr>
          <w:rFonts w:ascii="ＭＳ Ｐゴシック" w:eastAsia="ＭＳ Ｐゴシック" w:hAnsi="ＭＳ Ｐゴシック" w:hint="eastAsia"/>
          <w:sz w:val="24"/>
          <w:szCs w:val="24"/>
        </w:rPr>
        <w:t>罰則</w:t>
      </w:r>
    </w:p>
    <w:p w:rsidR="00920195" w:rsidRPr="003F7141" w:rsidRDefault="00BF44C1" w:rsidP="00711F23">
      <w:pPr>
        <w:spacing w:beforeLines="50" w:before="120"/>
        <w:ind w:leftChars="129" w:left="284"/>
      </w:pPr>
      <w:bookmarkStart w:id="0" w:name="_GoBack"/>
      <w:r w:rsidRPr="003F7141">
        <w:rPr>
          <w:rFonts w:hint="eastAsia"/>
        </w:rPr>
        <w:t>前述</w:t>
      </w:r>
      <w:r w:rsidR="00920195" w:rsidRPr="003F7141">
        <w:rPr>
          <w:rFonts w:hint="eastAsia"/>
        </w:rPr>
        <w:t>の宣伝に関する手順に違反した場合は、次回の宣伝届出を受け付けないこと</w:t>
      </w:r>
      <w:r w:rsidR="00711F23" w:rsidRPr="003F7141">
        <w:rPr>
          <w:rFonts w:hint="eastAsia"/>
        </w:rPr>
        <w:t>や宣伝活動の一定期間内禁止等</w:t>
      </w:r>
      <w:r w:rsidR="00A57948" w:rsidRPr="003F7141">
        <w:rPr>
          <w:rFonts w:hint="eastAsia"/>
        </w:rPr>
        <w:t>の措置</w:t>
      </w:r>
      <w:r w:rsidR="00920195" w:rsidRPr="003F7141">
        <w:rPr>
          <w:rFonts w:hint="eastAsia"/>
        </w:rPr>
        <w:t>が</w:t>
      </w:r>
      <w:bookmarkEnd w:id="0"/>
      <w:r w:rsidR="00920195" w:rsidRPr="003F7141">
        <w:rPr>
          <w:rFonts w:hint="eastAsia"/>
        </w:rPr>
        <w:t>ある。</w:t>
      </w:r>
    </w:p>
    <w:p w:rsidR="008C508C" w:rsidRPr="003F7141" w:rsidRDefault="008C508C" w:rsidP="008C508C">
      <w:pPr>
        <w:spacing w:beforeLines="50" w:before="120"/>
        <w:jc w:val="right"/>
      </w:pPr>
      <w:r w:rsidRPr="003F7141">
        <w:t xml:space="preserve">  </w:t>
      </w:r>
      <w:r w:rsidRPr="003F7141">
        <w:rPr>
          <w:rFonts w:hint="eastAsia"/>
        </w:rPr>
        <w:t>以上</w:t>
      </w:r>
    </w:p>
    <w:p w:rsidR="008C508C" w:rsidRPr="003F7141" w:rsidRDefault="008C508C" w:rsidP="00FD058B">
      <w:pPr>
        <w:snapToGrid w:val="0"/>
      </w:pPr>
      <w:r w:rsidRPr="003F7141">
        <w:rPr>
          <w:rFonts w:hint="eastAsia"/>
        </w:rPr>
        <w:t>平成13年</w:t>
      </w:r>
      <w:r w:rsidR="003F5D13" w:rsidRPr="003F7141">
        <w:rPr>
          <w:rFonts w:hint="eastAsia"/>
        </w:rPr>
        <w:t>９</w:t>
      </w:r>
      <w:r w:rsidRPr="003F7141">
        <w:rPr>
          <w:rFonts w:hint="eastAsia"/>
        </w:rPr>
        <w:t>月　制定</w:t>
      </w:r>
    </w:p>
    <w:p w:rsidR="008C508C" w:rsidRPr="003F7141" w:rsidRDefault="008C508C" w:rsidP="00FD058B">
      <w:pPr>
        <w:snapToGrid w:val="0"/>
      </w:pPr>
      <w:r w:rsidRPr="003F7141">
        <w:rPr>
          <w:rFonts w:hint="eastAsia"/>
        </w:rPr>
        <w:t>平成21年</w:t>
      </w:r>
      <w:r w:rsidR="003F5D13" w:rsidRPr="003F7141">
        <w:rPr>
          <w:rFonts w:hint="eastAsia"/>
        </w:rPr>
        <w:t>３</w:t>
      </w:r>
      <w:r w:rsidRPr="003F7141">
        <w:rPr>
          <w:rFonts w:hint="eastAsia"/>
        </w:rPr>
        <w:t>月　改訂</w:t>
      </w:r>
    </w:p>
    <w:p w:rsidR="00430DC0" w:rsidRPr="003F7141" w:rsidRDefault="00430DC0" w:rsidP="00FD058B">
      <w:pPr>
        <w:snapToGrid w:val="0"/>
      </w:pPr>
      <w:r w:rsidRPr="003F7141">
        <w:rPr>
          <w:rFonts w:hint="eastAsia"/>
        </w:rPr>
        <w:t>令和元年</w:t>
      </w:r>
      <w:r w:rsidR="003F5D13" w:rsidRPr="003F7141">
        <w:rPr>
          <w:rFonts w:hint="eastAsia"/>
        </w:rPr>
        <w:t>６</w:t>
      </w:r>
      <w:r w:rsidRPr="003F7141">
        <w:rPr>
          <w:rFonts w:hint="eastAsia"/>
        </w:rPr>
        <w:t>月　改訂</w:t>
      </w:r>
    </w:p>
    <w:p w:rsidR="003477D0" w:rsidRPr="003F7141" w:rsidRDefault="003477D0" w:rsidP="00FD058B">
      <w:pPr>
        <w:snapToGrid w:val="0"/>
      </w:pPr>
      <w:r w:rsidRPr="003F7141">
        <w:rPr>
          <w:rFonts w:hint="eastAsia"/>
        </w:rPr>
        <w:t>令和２年</w:t>
      </w:r>
      <w:r w:rsidR="003F5D13" w:rsidRPr="003F7141">
        <w:rPr>
          <w:rFonts w:hint="eastAsia"/>
        </w:rPr>
        <w:t>４</w:t>
      </w:r>
      <w:r w:rsidRPr="003F7141">
        <w:rPr>
          <w:rFonts w:hint="eastAsia"/>
        </w:rPr>
        <w:t>月　特例改訂</w:t>
      </w:r>
    </w:p>
    <w:p w:rsidR="003F5D13" w:rsidRPr="003F7141" w:rsidRDefault="003F5D13" w:rsidP="00FD058B">
      <w:pPr>
        <w:snapToGrid w:val="0"/>
      </w:pPr>
      <w:r w:rsidRPr="003F7141">
        <w:rPr>
          <w:rFonts w:hint="eastAsia"/>
        </w:rPr>
        <w:t>令和６年３月　改訂</w:t>
      </w:r>
    </w:p>
    <w:p w:rsidR="00D327D5" w:rsidRPr="003F7141" w:rsidRDefault="00D327D5" w:rsidP="00FD058B">
      <w:pPr>
        <w:snapToGrid w:val="0"/>
      </w:pPr>
      <w:r w:rsidRPr="003F7141">
        <w:rPr>
          <w:rFonts w:hint="eastAsia"/>
        </w:rPr>
        <w:t>令和６年1</w:t>
      </w:r>
      <w:r w:rsidR="00A57948" w:rsidRPr="003F7141">
        <w:rPr>
          <w:rFonts w:hint="eastAsia"/>
        </w:rPr>
        <w:t>1</w:t>
      </w:r>
      <w:r w:rsidRPr="003F7141">
        <w:rPr>
          <w:rFonts w:hint="eastAsia"/>
        </w:rPr>
        <w:t>月　改訂</w:t>
      </w:r>
    </w:p>
    <w:sectPr w:rsidR="00D327D5" w:rsidRPr="003F7141" w:rsidSect="00B7251C">
      <w:pgSz w:w="11906" w:h="16838" w:code="9"/>
      <w:pgMar w:top="1134" w:right="1134" w:bottom="567"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B62" w:rsidRDefault="00BF3B62" w:rsidP="00430DC0">
      <w:pPr>
        <w:spacing w:line="240" w:lineRule="auto"/>
      </w:pPr>
      <w:r>
        <w:separator/>
      </w:r>
    </w:p>
  </w:endnote>
  <w:endnote w:type="continuationSeparator" w:id="0">
    <w:p w:rsidR="00BF3B62" w:rsidRDefault="00BF3B62" w:rsidP="00430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B62" w:rsidRDefault="00BF3B62" w:rsidP="00430DC0">
      <w:pPr>
        <w:spacing w:line="240" w:lineRule="auto"/>
      </w:pPr>
      <w:r>
        <w:separator/>
      </w:r>
    </w:p>
  </w:footnote>
  <w:footnote w:type="continuationSeparator" w:id="0">
    <w:p w:rsidR="00BF3B62" w:rsidRDefault="00BF3B62" w:rsidP="00430D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C32"/>
    <w:multiLevelType w:val="hybridMultilevel"/>
    <w:tmpl w:val="FC48E0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AC6A60"/>
    <w:multiLevelType w:val="multilevel"/>
    <w:tmpl w:val="BC4AEFB2"/>
    <w:lvl w:ilvl="0">
      <w:start w:val="1"/>
      <w:numFmt w:val="decimalFullWidth"/>
      <w:lvlText w:val="「%1」"/>
      <w:lvlJc w:val="left"/>
      <w:pPr>
        <w:tabs>
          <w:tab w:val="num" w:pos="405"/>
        </w:tabs>
        <w:ind w:left="405" w:hanging="40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B63814"/>
    <w:multiLevelType w:val="hybridMultilevel"/>
    <w:tmpl w:val="569052CC"/>
    <w:lvl w:ilvl="0" w:tplc="3BEE78D4">
      <w:start w:val="1"/>
      <w:numFmt w:val="decimalFullWidth"/>
      <w:lvlText w:val="「%1」"/>
      <w:lvlJc w:val="left"/>
      <w:pPr>
        <w:tabs>
          <w:tab w:val="num" w:pos="1824"/>
        </w:tabs>
        <w:ind w:left="1824" w:hanging="405"/>
      </w:pPr>
      <w:rPr>
        <w:rFonts w:hint="eastAsia"/>
      </w:rPr>
    </w:lvl>
    <w:lvl w:ilvl="1" w:tplc="04090017" w:tentative="1">
      <w:start w:val="1"/>
      <w:numFmt w:val="aiueoFullWidth"/>
      <w:lvlText w:val="(%2)"/>
      <w:lvlJc w:val="left"/>
      <w:pPr>
        <w:tabs>
          <w:tab w:val="num" w:pos="2259"/>
        </w:tabs>
        <w:ind w:left="2259" w:hanging="420"/>
      </w:pPr>
    </w:lvl>
    <w:lvl w:ilvl="2" w:tplc="04090011" w:tentative="1">
      <w:start w:val="1"/>
      <w:numFmt w:val="decimalEnclosedCircle"/>
      <w:lvlText w:val="%3"/>
      <w:lvlJc w:val="left"/>
      <w:pPr>
        <w:tabs>
          <w:tab w:val="num" w:pos="2679"/>
        </w:tabs>
        <w:ind w:left="2679" w:hanging="420"/>
      </w:pPr>
    </w:lvl>
    <w:lvl w:ilvl="3" w:tplc="0409000F" w:tentative="1">
      <w:start w:val="1"/>
      <w:numFmt w:val="decimal"/>
      <w:lvlText w:val="%4."/>
      <w:lvlJc w:val="left"/>
      <w:pPr>
        <w:tabs>
          <w:tab w:val="num" w:pos="3099"/>
        </w:tabs>
        <w:ind w:left="3099" w:hanging="420"/>
      </w:pPr>
    </w:lvl>
    <w:lvl w:ilvl="4" w:tplc="04090017" w:tentative="1">
      <w:start w:val="1"/>
      <w:numFmt w:val="aiueoFullWidth"/>
      <w:lvlText w:val="(%5)"/>
      <w:lvlJc w:val="left"/>
      <w:pPr>
        <w:tabs>
          <w:tab w:val="num" w:pos="3519"/>
        </w:tabs>
        <w:ind w:left="3519" w:hanging="420"/>
      </w:pPr>
    </w:lvl>
    <w:lvl w:ilvl="5" w:tplc="04090011" w:tentative="1">
      <w:start w:val="1"/>
      <w:numFmt w:val="decimalEnclosedCircle"/>
      <w:lvlText w:val="%6"/>
      <w:lvlJc w:val="left"/>
      <w:pPr>
        <w:tabs>
          <w:tab w:val="num" w:pos="3939"/>
        </w:tabs>
        <w:ind w:left="3939" w:hanging="420"/>
      </w:pPr>
    </w:lvl>
    <w:lvl w:ilvl="6" w:tplc="0409000F" w:tentative="1">
      <w:start w:val="1"/>
      <w:numFmt w:val="decimal"/>
      <w:lvlText w:val="%7."/>
      <w:lvlJc w:val="left"/>
      <w:pPr>
        <w:tabs>
          <w:tab w:val="num" w:pos="4359"/>
        </w:tabs>
        <w:ind w:left="4359" w:hanging="420"/>
      </w:pPr>
    </w:lvl>
    <w:lvl w:ilvl="7" w:tplc="04090017" w:tentative="1">
      <w:start w:val="1"/>
      <w:numFmt w:val="aiueoFullWidth"/>
      <w:lvlText w:val="(%8)"/>
      <w:lvlJc w:val="left"/>
      <w:pPr>
        <w:tabs>
          <w:tab w:val="num" w:pos="4779"/>
        </w:tabs>
        <w:ind w:left="4779" w:hanging="420"/>
      </w:pPr>
    </w:lvl>
    <w:lvl w:ilvl="8" w:tplc="04090011" w:tentative="1">
      <w:start w:val="1"/>
      <w:numFmt w:val="decimalEnclosedCircle"/>
      <w:lvlText w:val="%9"/>
      <w:lvlJc w:val="left"/>
      <w:pPr>
        <w:tabs>
          <w:tab w:val="num" w:pos="5199"/>
        </w:tabs>
        <w:ind w:left="5199" w:hanging="420"/>
      </w:pPr>
    </w:lvl>
  </w:abstractNum>
  <w:abstractNum w:abstractNumId="3" w15:restartNumberingAfterBreak="0">
    <w:nsid w:val="0FA8546E"/>
    <w:multiLevelType w:val="hybridMultilevel"/>
    <w:tmpl w:val="702E1362"/>
    <w:lvl w:ilvl="0" w:tplc="14021406">
      <w:start w:val="1"/>
      <w:numFmt w:val="decimal"/>
      <w:lvlText w:val="%1)"/>
      <w:lvlJc w:val="left"/>
      <w:pPr>
        <w:tabs>
          <w:tab w:val="num" w:pos="810"/>
        </w:tabs>
        <w:ind w:left="81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DF1C89"/>
    <w:multiLevelType w:val="hybridMultilevel"/>
    <w:tmpl w:val="9F72826A"/>
    <w:lvl w:ilvl="0" w:tplc="23840B1C">
      <w:start w:val="2"/>
      <w:numFmt w:val="bullet"/>
      <w:lvlText w:val="・"/>
      <w:lvlJc w:val="left"/>
      <w:pPr>
        <w:tabs>
          <w:tab w:val="num" w:pos="885"/>
        </w:tabs>
        <w:ind w:left="885" w:hanging="45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5" w15:restartNumberingAfterBreak="0">
    <w:nsid w:val="27EA6507"/>
    <w:multiLevelType w:val="hybridMultilevel"/>
    <w:tmpl w:val="2A101FD8"/>
    <w:lvl w:ilvl="0" w:tplc="7C649110">
      <w:start w:val="1"/>
      <w:numFmt w:val="decimalEnclosedCircle"/>
      <w:lvlText w:val="%1"/>
      <w:lvlJc w:val="left"/>
      <w:pPr>
        <w:tabs>
          <w:tab w:val="num" w:pos="810"/>
        </w:tabs>
        <w:ind w:left="810" w:hanging="360"/>
      </w:pPr>
      <w:rPr>
        <w:rFonts w:hint="eastAsia"/>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B5202D"/>
    <w:multiLevelType w:val="hybridMultilevel"/>
    <w:tmpl w:val="44CE0E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883C88"/>
    <w:multiLevelType w:val="multilevel"/>
    <w:tmpl w:val="5AFE16C4"/>
    <w:lvl w:ilvl="0">
      <w:start w:val="1"/>
      <w:numFmt w:val="decimal"/>
      <w:lvlText w:val="%1)"/>
      <w:lvlJc w:val="left"/>
      <w:pPr>
        <w:tabs>
          <w:tab w:val="num" w:pos="810"/>
        </w:tabs>
        <w:ind w:left="81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6BC700A8"/>
    <w:multiLevelType w:val="hybridMultilevel"/>
    <w:tmpl w:val="76227176"/>
    <w:lvl w:ilvl="0" w:tplc="70445C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810717"/>
    <w:multiLevelType w:val="hybridMultilevel"/>
    <w:tmpl w:val="748EC8C0"/>
    <w:lvl w:ilvl="0" w:tplc="7C649110">
      <w:start w:val="1"/>
      <w:numFmt w:val="decimalEnclosedCircle"/>
      <w:lvlText w:val="%1"/>
      <w:lvlJc w:val="left"/>
      <w:pPr>
        <w:tabs>
          <w:tab w:val="num" w:pos="810"/>
        </w:tabs>
        <w:ind w:left="810" w:hanging="360"/>
      </w:pPr>
      <w:rPr>
        <w:rFonts w:hint="eastAsia"/>
        <w:sz w:val="22"/>
        <w:szCs w:val="22"/>
      </w:rPr>
    </w:lvl>
    <w:lvl w:ilvl="1" w:tplc="FA460758">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D9C29A5"/>
    <w:multiLevelType w:val="hybridMultilevel"/>
    <w:tmpl w:val="673AA090"/>
    <w:lvl w:ilvl="0" w:tplc="14021406">
      <w:start w:val="1"/>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7F826BFB"/>
    <w:multiLevelType w:val="hybridMultilevel"/>
    <w:tmpl w:val="A9FA6B56"/>
    <w:lvl w:ilvl="0" w:tplc="1DAA892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10"/>
  </w:num>
  <w:num w:numId="3">
    <w:abstractNumId w:val="3"/>
  </w:num>
  <w:num w:numId="4">
    <w:abstractNumId w:val="9"/>
  </w:num>
  <w:num w:numId="5">
    <w:abstractNumId w:val="7"/>
  </w:num>
  <w:num w:numId="6">
    <w:abstractNumId w:val="0"/>
  </w:num>
  <w:num w:numId="7">
    <w:abstractNumId w:val="11"/>
  </w:num>
  <w:num w:numId="8">
    <w:abstractNumId w:val="4"/>
  </w:num>
  <w:num w:numId="9">
    <w:abstractNumId w:val="5"/>
  </w:num>
  <w:num w:numId="10">
    <w:abstractNumId w:val="2"/>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1D"/>
    <w:rsid w:val="000179C4"/>
    <w:rsid w:val="00056443"/>
    <w:rsid w:val="0008251D"/>
    <w:rsid w:val="000B7A5C"/>
    <w:rsid w:val="000D41CD"/>
    <w:rsid w:val="000D4EA3"/>
    <w:rsid w:val="00144C2B"/>
    <w:rsid w:val="00161620"/>
    <w:rsid w:val="001B4AB5"/>
    <w:rsid w:val="00263658"/>
    <w:rsid w:val="003477D0"/>
    <w:rsid w:val="00352A8B"/>
    <w:rsid w:val="00366ED3"/>
    <w:rsid w:val="00391AFB"/>
    <w:rsid w:val="003F5D13"/>
    <w:rsid w:val="003F7141"/>
    <w:rsid w:val="00430DC0"/>
    <w:rsid w:val="00435B4D"/>
    <w:rsid w:val="00486B91"/>
    <w:rsid w:val="00487F3A"/>
    <w:rsid w:val="005432DB"/>
    <w:rsid w:val="00553ACF"/>
    <w:rsid w:val="005873F8"/>
    <w:rsid w:val="00587D93"/>
    <w:rsid w:val="005A36C2"/>
    <w:rsid w:val="005B4D37"/>
    <w:rsid w:val="005F2462"/>
    <w:rsid w:val="00711F23"/>
    <w:rsid w:val="00730E0D"/>
    <w:rsid w:val="00805B22"/>
    <w:rsid w:val="008421C0"/>
    <w:rsid w:val="008B309E"/>
    <w:rsid w:val="008C508C"/>
    <w:rsid w:val="008D2455"/>
    <w:rsid w:val="00920195"/>
    <w:rsid w:val="00963F60"/>
    <w:rsid w:val="00967EC9"/>
    <w:rsid w:val="009B123A"/>
    <w:rsid w:val="009C1A83"/>
    <w:rsid w:val="009D3848"/>
    <w:rsid w:val="00A011C5"/>
    <w:rsid w:val="00A14D3C"/>
    <w:rsid w:val="00A57948"/>
    <w:rsid w:val="00A874B2"/>
    <w:rsid w:val="00AC2CE4"/>
    <w:rsid w:val="00B4040B"/>
    <w:rsid w:val="00B54523"/>
    <w:rsid w:val="00B70BCC"/>
    <w:rsid w:val="00B7251C"/>
    <w:rsid w:val="00B82C3C"/>
    <w:rsid w:val="00BA7726"/>
    <w:rsid w:val="00BF3B62"/>
    <w:rsid w:val="00BF44C1"/>
    <w:rsid w:val="00C409AA"/>
    <w:rsid w:val="00C64ECF"/>
    <w:rsid w:val="00CA78DA"/>
    <w:rsid w:val="00D327D5"/>
    <w:rsid w:val="00D471B8"/>
    <w:rsid w:val="00DE085D"/>
    <w:rsid w:val="00E329B1"/>
    <w:rsid w:val="00E37FDC"/>
    <w:rsid w:val="00E9310C"/>
    <w:rsid w:val="00EE5167"/>
    <w:rsid w:val="00F10ACF"/>
    <w:rsid w:val="00F12040"/>
    <w:rsid w:val="00F12D13"/>
    <w:rsid w:val="00F450F8"/>
    <w:rsid w:val="00F57016"/>
    <w:rsid w:val="00FC0E33"/>
    <w:rsid w:val="00FD058B"/>
    <w:rsid w:val="00FF4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DEB8AD9B-0603-40F3-AD06-6379BEB4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spacing w:line="220" w:lineRule="atLeast"/>
      <w:jc w:val="both"/>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103"/>
        <w:tab w:val="right" w:pos="10206"/>
      </w:tabs>
      <w:spacing w:line="360" w:lineRule="atLeast"/>
    </w:pPr>
  </w:style>
  <w:style w:type="paragraph" w:styleId="a4">
    <w:name w:val="header"/>
    <w:basedOn w:val="a"/>
    <w:pPr>
      <w:tabs>
        <w:tab w:val="center" w:pos="5103"/>
        <w:tab w:val="right" w:pos="10206"/>
      </w:tabs>
      <w:spacing w:line="360" w:lineRule="atLeast"/>
    </w:pPr>
  </w:style>
  <w:style w:type="paragraph" w:styleId="a5">
    <w:name w:val="Balloon Text"/>
    <w:basedOn w:val="a"/>
    <w:semiHidden/>
    <w:rsid w:val="00056443"/>
    <w:rPr>
      <w:rFonts w:ascii="Arial" w:eastAsia="ＭＳ ゴシック" w:hAnsi="Arial"/>
      <w:sz w:val="18"/>
      <w:szCs w:val="18"/>
    </w:rPr>
  </w:style>
  <w:style w:type="paragraph" w:styleId="a6">
    <w:name w:val="List Paragraph"/>
    <w:basedOn w:val="a"/>
    <w:uiPriority w:val="34"/>
    <w:qFormat/>
    <w:rsid w:val="005A36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942</Words>
  <Characters>75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医薬品の宣伝に関する届出の手順        　　H13/09</vt:lpstr>
      <vt:lpstr>　　　　　　医薬品の宣伝に関する届出の手順        　　H13/09</vt:lpstr>
    </vt:vector>
  </TitlesOfParts>
  <Company>静岡赤十字病院薬剤部</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医薬品の宣伝に関する届出の手順        　　H13/09</dc:title>
  <dc:subject/>
  <dc:creator>静岡赤十字病院</dc:creator>
  <cp:keywords/>
  <cp:lastModifiedBy>森裕美子</cp:lastModifiedBy>
  <cp:revision>12</cp:revision>
  <cp:lastPrinted>2009-02-23T06:07:00Z</cp:lastPrinted>
  <dcterms:created xsi:type="dcterms:W3CDTF">2024-03-08T08:12:00Z</dcterms:created>
  <dcterms:modified xsi:type="dcterms:W3CDTF">2025-09-10T01:23:00Z</dcterms:modified>
</cp:coreProperties>
</file>