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AFB70" w14:textId="77777777" w:rsidR="00C85262" w:rsidRPr="00010C70" w:rsidRDefault="00837401" w:rsidP="00837401">
      <w:pPr>
        <w:rPr>
          <w:rFonts w:ascii="メイリオ" w:eastAsia="メイリオ" w:hAnsi="メイリオ" w:cs="メイリオ"/>
          <w:sz w:val="32"/>
          <w:szCs w:val="32"/>
        </w:rPr>
      </w:pPr>
      <w:r w:rsidRPr="00010C70">
        <w:rPr>
          <w:rFonts w:ascii="メイリオ" w:eastAsia="メイリオ" w:hAnsi="メイリオ" w:cs="メイリオ" w:hint="eastAsia"/>
          <w:sz w:val="32"/>
          <w:szCs w:val="32"/>
        </w:rPr>
        <w:t>新人薬剤師研修プログラム</w:t>
      </w:r>
    </w:p>
    <w:p w14:paraId="22CCD713" w14:textId="77777777" w:rsidR="00837401" w:rsidRPr="00010C70" w:rsidRDefault="00837401" w:rsidP="00B61FA8">
      <w:pPr>
        <w:adjustRightInd w:val="0"/>
        <w:snapToGrid w:val="0"/>
        <w:rPr>
          <w:rFonts w:ascii="メイリオ" w:eastAsia="メイリオ" w:hAnsi="メイリオ" w:cs="メイリオ"/>
        </w:rPr>
      </w:pPr>
      <w:r w:rsidRPr="00010C70">
        <w:rPr>
          <w:rFonts w:ascii="メイリオ" w:eastAsia="メイリオ" w:hAnsi="メイリオ" w:cs="メイリオ" w:hint="eastAsia"/>
        </w:rPr>
        <w:t>■新人薬剤師研修プログラムの目的</w:t>
      </w:r>
    </w:p>
    <w:p w14:paraId="2763B026" w14:textId="77777777" w:rsidR="00D84C99" w:rsidRPr="00010C70" w:rsidRDefault="000B1897" w:rsidP="000B1897">
      <w:pPr>
        <w:adjustRightInd w:val="0"/>
        <w:snapToGrid w:val="0"/>
        <w:rPr>
          <w:rFonts w:ascii="メイリオ" w:eastAsia="メイリオ" w:hAnsi="メイリオ" w:cs="メイリオ"/>
        </w:rPr>
      </w:pPr>
      <w:r w:rsidRPr="000B1897">
        <w:rPr>
          <w:rFonts w:ascii="メイリオ" w:eastAsia="メイリオ" w:hAnsi="メイリオ" w:cs="メイリオ" w:hint="eastAsia"/>
        </w:rPr>
        <w:t>「人道」「博愛」の赤十字精神にのっとり、安心して身を任せることができる医療を提供</w:t>
      </w:r>
      <w:r>
        <w:rPr>
          <w:rFonts w:ascii="メイリオ" w:eastAsia="メイリオ" w:hAnsi="メイリオ" w:cs="メイリオ" w:hint="eastAsia"/>
        </w:rPr>
        <w:t>するために、</w:t>
      </w:r>
      <w:r w:rsidR="000C4D2D">
        <w:rPr>
          <w:rFonts w:ascii="メイリオ" w:eastAsia="メイリオ" w:hAnsi="メイリオ" w:cs="メイリオ" w:hint="eastAsia"/>
        </w:rPr>
        <w:t>知識、技能をいかし、</w:t>
      </w:r>
      <w:r w:rsidRPr="000B1897">
        <w:rPr>
          <w:rFonts w:ascii="メイリオ" w:eastAsia="メイリオ" w:hAnsi="メイリオ" w:cs="メイリオ" w:hint="eastAsia"/>
        </w:rPr>
        <w:t>様々な課題を解決でき</w:t>
      </w:r>
      <w:r w:rsidR="000C4D2D">
        <w:rPr>
          <w:rFonts w:ascii="メイリオ" w:eastAsia="メイリオ" w:hAnsi="メイリオ" w:cs="メイリオ" w:hint="eastAsia"/>
        </w:rPr>
        <w:t>る病院薬剤師を育成することを目的にしています。</w:t>
      </w:r>
    </w:p>
    <w:p w14:paraId="366956C8" w14:textId="77777777" w:rsidR="000C4D2D" w:rsidRDefault="000C4D2D" w:rsidP="00B61FA8">
      <w:pPr>
        <w:adjustRightInd w:val="0"/>
        <w:snapToGrid w:val="0"/>
        <w:rPr>
          <w:rFonts w:ascii="メイリオ" w:eastAsia="メイリオ" w:hAnsi="メイリオ" w:cs="メイリオ"/>
        </w:rPr>
      </w:pPr>
    </w:p>
    <w:p w14:paraId="0232FA3F" w14:textId="77777777" w:rsidR="00837401" w:rsidRPr="00010C70" w:rsidRDefault="00837401" w:rsidP="00B61FA8">
      <w:pPr>
        <w:adjustRightInd w:val="0"/>
        <w:snapToGrid w:val="0"/>
        <w:rPr>
          <w:rFonts w:ascii="メイリオ" w:eastAsia="メイリオ" w:hAnsi="メイリオ" w:cs="メイリオ"/>
        </w:rPr>
      </w:pPr>
      <w:r w:rsidRPr="00010C70">
        <w:rPr>
          <w:rFonts w:ascii="メイリオ" w:eastAsia="メイリオ" w:hAnsi="メイリオ" w:cs="メイリオ" w:hint="eastAsia"/>
        </w:rPr>
        <w:t>■教育方針</w:t>
      </w:r>
    </w:p>
    <w:p w14:paraId="78B6F037" w14:textId="77777777" w:rsidR="00D84C99" w:rsidRPr="00E93DAD" w:rsidRDefault="000B1897" w:rsidP="00E93DAD">
      <w:pPr>
        <w:adjustRightInd w:val="0"/>
        <w:snapToGrid w:val="0"/>
        <w:ind w:firstLineChars="100" w:firstLine="210"/>
        <w:rPr>
          <w:rFonts w:ascii="メイリオ" w:eastAsia="メイリオ" w:hAnsi="メイリオ" w:cs="メイリオ"/>
        </w:rPr>
      </w:pPr>
      <w:r w:rsidRPr="000B1897">
        <w:rPr>
          <w:rFonts w:ascii="メイリオ" w:eastAsia="メイリオ" w:hAnsi="メイリオ" w:cs="メイリオ" w:hint="eastAsia"/>
        </w:rPr>
        <w:t>チーム医療の一員として</w:t>
      </w:r>
      <w:r w:rsidR="005D682D">
        <w:rPr>
          <w:rFonts w:ascii="メイリオ" w:eastAsia="メイリオ" w:hAnsi="メイリオ" w:cs="メイリオ" w:hint="eastAsia"/>
        </w:rPr>
        <w:t>，</w:t>
      </w:r>
      <w:r w:rsidR="00D84C99" w:rsidRPr="00010C70">
        <w:rPr>
          <w:rFonts w:ascii="メイリオ" w:eastAsia="メイリオ" w:hAnsi="メイリオ" w:cs="メイリオ" w:hint="eastAsia"/>
        </w:rPr>
        <w:t>薬のことは任せられる「信頼される薬剤師」を目標に</w:t>
      </w:r>
      <w:r w:rsidR="005D682D">
        <w:rPr>
          <w:rFonts w:ascii="メイリオ" w:eastAsia="メイリオ" w:hAnsi="メイリオ" w:cs="メイリオ" w:hint="eastAsia"/>
        </w:rPr>
        <w:t>，</w:t>
      </w:r>
      <w:r w:rsidR="00837401" w:rsidRPr="00010C70">
        <w:rPr>
          <w:rFonts w:ascii="メイリオ" w:eastAsia="メイリオ" w:hAnsi="メイリオ" w:cs="メイリオ" w:hint="eastAsia"/>
        </w:rPr>
        <w:t>将来そのような病院薬剤師として活</w:t>
      </w:r>
      <w:r w:rsidR="00D84C99" w:rsidRPr="00010C70">
        <w:rPr>
          <w:rFonts w:ascii="メイリオ" w:eastAsia="メイリオ" w:hAnsi="メイリオ" w:cs="メイリオ" w:hint="eastAsia"/>
        </w:rPr>
        <w:t>躍していくための基礎力の養成を目指</w:t>
      </w:r>
      <w:r w:rsidR="000C276B" w:rsidRPr="00010C70">
        <w:rPr>
          <w:rFonts w:ascii="メイリオ" w:eastAsia="メイリオ" w:hAnsi="メイリオ" w:cs="メイリオ" w:hint="eastAsia"/>
        </w:rPr>
        <w:t>す。</w:t>
      </w:r>
    </w:p>
    <w:p w14:paraId="1D2A6A11" w14:textId="1E4D76D3" w:rsidR="000B1897" w:rsidRDefault="000B1897" w:rsidP="00B61FA8">
      <w:pPr>
        <w:adjustRightInd w:val="0"/>
        <w:snapToGrid w:val="0"/>
        <w:rPr>
          <w:rFonts w:ascii="メイリオ" w:eastAsia="メイリオ" w:hAnsi="メイリオ" w:cs="メイリオ"/>
          <w:b/>
        </w:rPr>
      </w:pPr>
    </w:p>
    <w:p w14:paraId="1CD442A3" w14:textId="77777777" w:rsidR="00C835AE" w:rsidRDefault="00C835AE" w:rsidP="00B61FA8">
      <w:pPr>
        <w:adjustRightInd w:val="0"/>
        <w:snapToGrid w:val="0"/>
        <w:rPr>
          <w:rFonts w:ascii="メイリオ" w:eastAsia="メイリオ" w:hAnsi="メイリオ" w:cs="メイリオ" w:hint="eastAsia"/>
          <w:b/>
        </w:rPr>
      </w:pPr>
    </w:p>
    <w:p w14:paraId="7F33D0EF" w14:textId="77777777" w:rsidR="00837401" w:rsidRPr="00010C70" w:rsidRDefault="00837401" w:rsidP="00B61FA8">
      <w:pPr>
        <w:adjustRightInd w:val="0"/>
        <w:snapToGrid w:val="0"/>
        <w:rPr>
          <w:rFonts w:ascii="メイリオ" w:eastAsia="メイリオ" w:hAnsi="メイリオ" w:cs="メイリオ"/>
          <w:b/>
        </w:rPr>
      </w:pPr>
      <w:r w:rsidRPr="00010C70">
        <w:rPr>
          <w:rFonts w:ascii="メイリオ" w:eastAsia="メイリオ" w:hAnsi="メイリオ" w:cs="メイリオ" w:hint="eastAsia"/>
          <w:b/>
        </w:rPr>
        <w:t>研修の概要</w:t>
      </w:r>
    </w:p>
    <w:p w14:paraId="01E35AF6" w14:textId="77777777" w:rsidR="00837401" w:rsidRPr="00010C70" w:rsidRDefault="00837401" w:rsidP="00B61FA8">
      <w:pPr>
        <w:adjustRightInd w:val="0"/>
        <w:snapToGrid w:val="0"/>
        <w:rPr>
          <w:rFonts w:ascii="メイリオ" w:eastAsia="メイリオ" w:hAnsi="メイリオ" w:cs="メイリオ"/>
        </w:rPr>
      </w:pPr>
      <w:r w:rsidRPr="00010C70">
        <w:rPr>
          <w:rFonts w:ascii="メイリオ" w:eastAsia="メイリオ" w:hAnsi="メイリオ" w:cs="メイリオ" w:hint="eastAsia"/>
        </w:rPr>
        <w:t>■研修期間</w:t>
      </w:r>
    </w:p>
    <w:p w14:paraId="0A2545D8" w14:textId="77777777" w:rsidR="00837401" w:rsidRPr="00010C70" w:rsidRDefault="000C4D2D" w:rsidP="00B61FA8">
      <w:pPr>
        <w:adjustRightInd w:val="0"/>
        <w:snapToGrid w:val="0"/>
        <w:rPr>
          <w:rFonts w:ascii="メイリオ" w:eastAsia="メイリオ" w:hAnsi="メイリオ" w:cs="メイリオ"/>
        </w:rPr>
      </w:pPr>
      <w:r>
        <w:rPr>
          <w:rFonts w:ascii="メイリオ" w:eastAsia="メイリオ" w:hAnsi="メイリオ" w:cs="メイリオ" w:hint="eastAsia"/>
        </w:rPr>
        <w:t>・12</w:t>
      </w:r>
      <w:r w:rsidRPr="000C4D2D">
        <w:rPr>
          <w:rFonts w:ascii="メイリオ" w:eastAsia="メイリオ" w:hAnsi="メイリオ" w:cs="メイリオ" w:hint="eastAsia"/>
        </w:rPr>
        <w:t>ヶ月　ただし、経験年数により短縮もあり</w:t>
      </w:r>
    </w:p>
    <w:p w14:paraId="52F524F8" w14:textId="77777777" w:rsidR="00837401" w:rsidRPr="00010C70" w:rsidRDefault="00837401" w:rsidP="00B61FA8">
      <w:pPr>
        <w:adjustRightInd w:val="0"/>
        <w:snapToGrid w:val="0"/>
        <w:rPr>
          <w:rFonts w:ascii="メイリオ" w:eastAsia="メイリオ" w:hAnsi="メイリオ" w:cs="メイリオ"/>
        </w:rPr>
      </w:pPr>
      <w:r w:rsidRPr="00010C70">
        <w:rPr>
          <w:rFonts w:ascii="メイリオ" w:eastAsia="メイリオ" w:hAnsi="メイリオ" w:cs="メイリオ" w:hint="eastAsia"/>
        </w:rPr>
        <w:t>■一般目標</w:t>
      </w:r>
    </w:p>
    <w:p w14:paraId="21982317" w14:textId="77777777" w:rsidR="00837401" w:rsidRPr="00010C70" w:rsidRDefault="00837401" w:rsidP="00B61FA8">
      <w:pPr>
        <w:adjustRightInd w:val="0"/>
        <w:snapToGrid w:val="0"/>
        <w:rPr>
          <w:rFonts w:ascii="メイリオ" w:eastAsia="メイリオ" w:hAnsi="メイリオ" w:cs="メイリオ"/>
        </w:rPr>
      </w:pPr>
      <w:r w:rsidRPr="00010C70">
        <w:rPr>
          <w:rFonts w:ascii="メイリオ" w:eastAsia="メイリオ" w:hAnsi="メイリオ" w:cs="メイリオ" w:hint="eastAsia"/>
        </w:rPr>
        <w:t>・薬剤業務に関わるルールを理論的根拠と共に理解し，正確で迅速な業務を実践する</w:t>
      </w:r>
    </w:p>
    <w:p w14:paraId="6486EE36" w14:textId="77777777" w:rsidR="00837401" w:rsidRPr="00010C70" w:rsidRDefault="00837401" w:rsidP="00B61FA8">
      <w:pPr>
        <w:adjustRightInd w:val="0"/>
        <w:snapToGrid w:val="0"/>
        <w:rPr>
          <w:rFonts w:ascii="メイリオ" w:eastAsia="メイリオ" w:hAnsi="メイリオ" w:cs="メイリオ"/>
        </w:rPr>
      </w:pPr>
      <w:r w:rsidRPr="00010C70">
        <w:rPr>
          <w:rFonts w:ascii="メイリオ" w:eastAsia="メイリオ" w:hAnsi="メイリオ" w:cs="メイリオ" w:hint="eastAsia"/>
        </w:rPr>
        <w:t>・患者との関わりや他部署との連携を意識しながら</w:t>
      </w:r>
      <w:r w:rsidR="000C276B" w:rsidRPr="00010C70">
        <w:rPr>
          <w:rFonts w:ascii="メイリオ" w:eastAsia="メイリオ" w:hAnsi="メイリオ" w:cs="メイリオ" w:hint="eastAsia"/>
        </w:rPr>
        <w:t>，</w:t>
      </w:r>
      <w:r w:rsidRPr="00010C70">
        <w:rPr>
          <w:rFonts w:ascii="メイリオ" w:eastAsia="メイリオ" w:hAnsi="メイリオ" w:cs="メイリオ" w:hint="eastAsia"/>
        </w:rPr>
        <w:t>薬剤部内における業務を修得する</w:t>
      </w:r>
    </w:p>
    <w:p w14:paraId="276D8B0D" w14:textId="77777777" w:rsidR="004533D6" w:rsidRPr="00010C70" w:rsidRDefault="005D682D" w:rsidP="00B61FA8">
      <w:pPr>
        <w:adjustRightInd w:val="0"/>
        <w:snapToGrid w:val="0"/>
        <w:rPr>
          <w:rFonts w:ascii="メイリオ" w:eastAsia="メイリオ" w:hAnsi="メイリオ" w:cs="メイリオ"/>
        </w:rPr>
      </w:pPr>
      <w:r>
        <w:rPr>
          <w:rFonts w:ascii="メイリオ" w:eastAsia="メイリオ" w:hAnsi="メイリオ" w:cs="メイリオ" w:hint="eastAsia"/>
        </w:rPr>
        <w:t>・薬剤業務上の問題を発見し，解決していく過程</w:t>
      </w:r>
      <w:r w:rsidR="000C276B" w:rsidRPr="00010C70">
        <w:rPr>
          <w:rFonts w:ascii="メイリオ" w:eastAsia="メイリオ" w:hAnsi="メイリオ" w:cs="メイリオ" w:hint="eastAsia"/>
        </w:rPr>
        <w:t>を体験する。</w:t>
      </w:r>
    </w:p>
    <w:p w14:paraId="307C27BF" w14:textId="160D33B8" w:rsidR="005D682D" w:rsidRDefault="005D682D" w:rsidP="00B61FA8">
      <w:pPr>
        <w:adjustRightInd w:val="0"/>
        <w:snapToGrid w:val="0"/>
        <w:rPr>
          <w:rFonts w:ascii="メイリオ" w:eastAsia="メイリオ" w:hAnsi="メイリオ" w:cs="メイリオ"/>
        </w:rPr>
      </w:pPr>
    </w:p>
    <w:p w14:paraId="1385DEC8" w14:textId="77777777" w:rsidR="00C835AE" w:rsidRPr="005D682D" w:rsidRDefault="00C835AE" w:rsidP="00B61FA8">
      <w:pPr>
        <w:adjustRightInd w:val="0"/>
        <w:snapToGrid w:val="0"/>
        <w:rPr>
          <w:rFonts w:ascii="メイリオ" w:eastAsia="メイリオ" w:hAnsi="メイリオ" w:cs="メイリオ" w:hint="eastAsia"/>
        </w:rPr>
      </w:pPr>
    </w:p>
    <w:p w14:paraId="260DA2CE" w14:textId="77777777" w:rsidR="00837401" w:rsidRPr="00010C70" w:rsidRDefault="00837401" w:rsidP="00B61FA8">
      <w:pPr>
        <w:adjustRightInd w:val="0"/>
        <w:snapToGrid w:val="0"/>
        <w:rPr>
          <w:rFonts w:ascii="メイリオ" w:eastAsia="メイリオ" w:hAnsi="メイリオ" w:cs="メイリオ"/>
        </w:rPr>
      </w:pPr>
      <w:r w:rsidRPr="00010C70">
        <w:rPr>
          <w:rFonts w:ascii="メイリオ" w:eastAsia="メイリオ" w:hAnsi="メイリオ" w:cs="メイリオ" w:hint="eastAsia"/>
        </w:rPr>
        <w:t>■到達目標</w:t>
      </w:r>
    </w:p>
    <w:p w14:paraId="742B7932" w14:textId="77777777" w:rsidR="00D84C99" w:rsidRPr="00010C70" w:rsidRDefault="00D84C99" w:rsidP="00B61FA8">
      <w:pPr>
        <w:adjustRightInd w:val="0"/>
        <w:snapToGrid w:val="0"/>
        <w:ind w:firstLineChars="100" w:firstLine="210"/>
        <w:rPr>
          <w:rFonts w:ascii="メイリオ" w:eastAsia="メイリオ" w:hAnsi="メイリオ" w:cs="メイリオ"/>
        </w:rPr>
      </w:pPr>
      <w:r w:rsidRPr="00010C70">
        <w:rPr>
          <w:rFonts w:ascii="メイリオ" w:eastAsia="メイリオ" w:hAnsi="メイリオ" w:cs="メイリオ" w:hint="eastAsia"/>
        </w:rPr>
        <w:t>調剤（注射薬含む）業務を習得する。</w:t>
      </w:r>
    </w:p>
    <w:p w14:paraId="42D5747E" w14:textId="77777777" w:rsidR="00D84C99" w:rsidRPr="00010C70" w:rsidRDefault="00D84C99" w:rsidP="00B61FA8">
      <w:pPr>
        <w:adjustRightInd w:val="0"/>
        <w:snapToGrid w:val="0"/>
        <w:rPr>
          <w:rFonts w:ascii="メイリオ" w:eastAsia="メイリオ" w:hAnsi="メイリオ" w:cs="メイリオ"/>
        </w:rPr>
      </w:pPr>
      <w:r w:rsidRPr="00010C70">
        <w:rPr>
          <w:rFonts w:ascii="メイリオ" w:eastAsia="メイリオ" w:hAnsi="メイリオ" w:cs="メイリオ" w:hint="eastAsia"/>
        </w:rPr>
        <w:t>・無菌調製業務を習得する。</w:t>
      </w:r>
    </w:p>
    <w:p w14:paraId="11E2CD09" w14:textId="77777777" w:rsidR="00D84C99" w:rsidRPr="00010C70" w:rsidRDefault="00D84C99" w:rsidP="00B61FA8">
      <w:pPr>
        <w:adjustRightInd w:val="0"/>
        <w:snapToGrid w:val="0"/>
        <w:rPr>
          <w:rFonts w:ascii="メイリオ" w:eastAsia="メイリオ" w:hAnsi="メイリオ" w:cs="メイリオ"/>
        </w:rPr>
      </w:pPr>
      <w:r w:rsidRPr="00010C70">
        <w:rPr>
          <w:rFonts w:ascii="メイリオ" w:eastAsia="メイリオ" w:hAnsi="メイリオ" w:cs="メイリオ" w:hint="eastAsia"/>
        </w:rPr>
        <w:t>・DI業務を習得する。</w:t>
      </w:r>
    </w:p>
    <w:p w14:paraId="44E07BC8" w14:textId="77777777" w:rsidR="00D84C99" w:rsidRPr="00010C70" w:rsidRDefault="00D84C99" w:rsidP="00B61FA8">
      <w:pPr>
        <w:adjustRightInd w:val="0"/>
        <w:snapToGrid w:val="0"/>
        <w:rPr>
          <w:rFonts w:ascii="メイリオ" w:eastAsia="メイリオ" w:hAnsi="メイリオ" w:cs="メイリオ"/>
        </w:rPr>
      </w:pPr>
      <w:r w:rsidRPr="00010C70">
        <w:rPr>
          <w:rFonts w:ascii="メイリオ" w:eastAsia="メイリオ" w:hAnsi="メイリオ" w:cs="メイリオ" w:hint="eastAsia"/>
        </w:rPr>
        <w:t>・病棟業務（薬剤管理指導業務含む）を習得する。</w:t>
      </w:r>
    </w:p>
    <w:p w14:paraId="72F97342" w14:textId="77777777" w:rsidR="004533D6" w:rsidRPr="00010C70" w:rsidRDefault="000C276B" w:rsidP="00B61FA8">
      <w:pPr>
        <w:adjustRightInd w:val="0"/>
        <w:snapToGrid w:val="0"/>
        <w:rPr>
          <w:rFonts w:ascii="メイリオ" w:eastAsia="メイリオ" w:hAnsi="メイリオ" w:cs="メイリオ"/>
        </w:rPr>
      </w:pPr>
      <w:r w:rsidRPr="00010C70">
        <w:rPr>
          <w:rFonts w:ascii="メイリオ" w:eastAsia="メイリオ" w:hAnsi="メイリオ" w:cs="メイリオ" w:hint="eastAsia"/>
        </w:rPr>
        <w:t>・当直・休日・休日補助体制の薬剤業務ができる。</w:t>
      </w:r>
    </w:p>
    <w:p w14:paraId="54339951" w14:textId="77777777" w:rsidR="00C835AE" w:rsidRDefault="00C835AE" w:rsidP="004353E6">
      <w:pPr>
        <w:rPr>
          <w:rFonts w:ascii="メイリオ" w:eastAsia="メイリオ" w:hAnsi="メイリオ" w:cs="メイリオ" w:hint="eastAsia"/>
        </w:rPr>
      </w:pPr>
    </w:p>
    <w:p w14:paraId="66C78F61" w14:textId="64EA8D81" w:rsidR="004353E6" w:rsidRPr="00010C70" w:rsidRDefault="004353E6" w:rsidP="004353E6">
      <w:pPr>
        <w:rPr>
          <w:rFonts w:ascii="メイリオ" w:eastAsia="メイリオ" w:hAnsi="メイリオ" w:cs="メイリオ"/>
        </w:rPr>
      </w:pPr>
      <w:r w:rsidRPr="00010C70">
        <w:rPr>
          <w:rFonts w:ascii="メイリオ" w:eastAsia="メイリオ" w:hAnsi="メイリオ" w:cs="メイリオ" w:hint="eastAsia"/>
        </w:rPr>
        <w:t>■研修内容</w:t>
      </w:r>
    </w:p>
    <w:p w14:paraId="10D4655E" w14:textId="21CF3269" w:rsidR="004533D6" w:rsidRPr="00010C70" w:rsidRDefault="00C835AE" w:rsidP="00D1748C">
      <w:pPr>
        <w:rPr>
          <w:rFonts w:ascii="メイリオ" w:eastAsia="メイリオ" w:hAnsi="メイリオ" w:cs="メイリオ"/>
        </w:rPr>
      </w:pPr>
      <w:r w:rsidRPr="00010C70">
        <w:rPr>
          <w:rFonts w:ascii="メイリオ" w:eastAsia="メイリオ" w:hAnsi="メイリオ" w:cs="メイリオ"/>
          <w:noProof/>
        </w:rPr>
        <mc:AlternateContent>
          <mc:Choice Requires="wps">
            <w:drawing>
              <wp:anchor distT="45720" distB="45720" distL="114300" distR="114300" simplePos="0" relativeHeight="251516928" behindDoc="0" locked="0" layoutInCell="1" allowOverlap="1" wp14:anchorId="595486F7" wp14:editId="1D17F5DB">
                <wp:simplePos x="0" y="0"/>
                <wp:positionH relativeFrom="column">
                  <wp:posOffset>2154555</wp:posOffset>
                </wp:positionH>
                <wp:positionV relativeFrom="paragraph">
                  <wp:posOffset>99060</wp:posOffset>
                </wp:positionV>
                <wp:extent cx="2524125" cy="1404620"/>
                <wp:effectExtent l="0" t="0" r="9525" b="889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404620"/>
                        </a:xfrm>
                        <a:prstGeom prst="rect">
                          <a:avLst/>
                        </a:prstGeom>
                        <a:solidFill>
                          <a:srgbClr val="FFFFFF"/>
                        </a:solidFill>
                        <a:ln w="9525">
                          <a:noFill/>
                          <a:miter lim="800000"/>
                          <a:headEnd/>
                          <a:tailEnd/>
                        </a:ln>
                      </wps:spPr>
                      <wps:txbx>
                        <w:txbxContent>
                          <w:p w14:paraId="79F67FEA" w14:textId="77777777" w:rsidR="00D1748C" w:rsidRPr="003749EE" w:rsidRDefault="00D1748C"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◆調剤</w:t>
                            </w:r>
                          </w:p>
                          <w:p w14:paraId="009638A3" w14:textId="77777777" w:rsidR="00D1748C" w:rsidRPr="003749EE" w:rsidRDefault="00D1748C" w:rsidP="003749EE">
                            <w:pPr>
                              <w:adjustRightInd w:val="0"/>
                              <w:snapToGrid w:val="0"/>
                              <w:jc w:val="left"/>
                              <w:rPr>
                                <w:rFonts w:ascii="メイリオ" w:eastAsia="メイリオ" w:hAnsi="メイリオ" w:cs="メイリオ"/>
                              </w:rPr>
                            </w:pPr>
                            <w:r w:rsidRPr="003749EE">
                              <w:rPr>
                                <w:rFonts w:ascii="メイリオ" w:eastAsia="メイリオ" w:hAnsi="メイリオ" w:cs="メイリオ" w:hint="eastAsia"/>
                              </w:rPr>
                              <w:t>・外来、入院調剤</w:t>
                            </w:r>
                          </w:p>
                          <w:p w14:paraId="1E0765D0" w14:textId="77777777" w:rsidR="00D1748C" w:rsidRPr="003749EE" w:rsidRDefault="00D1748C" w:rsidP="003749EE">
                            <w:pPr>
                              <w:adjustRightInd w:val="0"/>
                              <w:snapToGrid w:val="0"/>
                              <w:jc w:val="left"/>
                              <w:rPr>
                                <w:rFonts w:ascii="メイリオ" w:eastAsia="メイリオ" w:hAnsi="メイリオ" w:cs="メイリオ"/>
                              </w:rPr>
                            </w:pPr>
                            <w:r w:rsidRPr="003749EE">
                              <w:rPr>
                                <w:rFonts w:ascii="メイリオ" w:eastAsia="メイリオ" w:hAnsi="メイリオ" w:cs="メイリオ" w:hint="eastAsia"/>
                              </w:rPr>
                              <w:t>・窓口業務（手術前中止薬確認業務）</w:t>
                            </w:r>
                          </w:p>
                          <w:p w14:paraId="1CD99091" w14:textId="77777777" w:rsidR="00D1748C" w:rsidRPr="003749EE" w:rsidRDefault="00D1748C"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・注射薬調剤</w:t>
                            </w:r>
                          </w:p>
                          <w:p w14:paraId="618BCBE6" w14:textId="77777777" w:rsidR="00D1748C" w:rsidRPr="003749EE" w:rsidRDefault="00D1748C"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・麻薬、毒薬、向精神薬調剤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486F7" id="_x0000_t202" coordsize="21600,21600" o:spt="202" path="m,l,21600r21600,l21600,xe">
                <v:stroke joinstyle="miter"/>
                <v:path gradientshapeok="t" o:connecttype="rect"/>
              </v:shapetype>
              <v:shape id="テキスト ボックス 2" o:spid="_x0000_s1026" type="#_x0000_t202" style="position:absolute;left:0;text-align:left;margin-left:169.65pt;margin-top:7.8pt;width:198.75pt;height:110.6pt;z-index:251516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uydQgIAADQEAAAOAAAAZHJzL2Uyb0RvYy54bWysU0tu2zAQ3RfoHQjua1mCnSaC5SB16qJA&#10;+gHSHoCmKIsoxWFJ2pK7jIGgh+gViq57Hl2kQ8pxjHRXVAuCo+E8vnnzOLvsGkW2wjoJuqDpaEyJ&#10;0BxKqdcF/fxp+eKcEueZLpkCLQq6E45ezp8/m7UmFxnUoEphCYJol7emoLX3Jk8Sx2vRMDcCIzQm&#10;K7AN8xjadVJa1iJ6o5JsPD5LWrClscCFc/j3ekjSecSvKsH9h6pywhNVUOTm42rjugprMp+xfG2Z&#10;qSU/0GD/wKJhUuOlR6hr5hnZWPkXVCO5BQeVH3FoEqgqyUXsAbtJx0+6ua2ZEbEXFMeZo0zu/8Hy&#10;99uPlsiyoBklmjU4on5/39/97O9+9/vvpN//6Pf7/u4XxiQLcrXG5Vh1a7DOd6+gw7HH1p25Af7F&#10;EQ2Lmum1uLIW2lqwEummoTI5KR1wXABZte+gxHvZxkME6irbBC1RHYLoOLbdcVSi84Tjz2yaTdJs&#10;SgnHXDoZT86yOMyE5Q/lxjr/RkBDwqagFr0Q4dn2xvlAh+UPR8JtDpQsl1KpGNj1aqEs2TL0zTJ+&#10;sYMnx5QmbUEvpkgkVGkI9dFSjfToayWbgp6Pwzc4LcjxWpfxiGdSDXtkovRBnyDJII7vVl2cTBQv&#10;aLeCcoeCWRhsjM8ONzXYb5S0aOGCuq8bZgUl6q1G0S/SySR4PgaT6UtUiNjTzOo0wzRHqIJ6Sobt&#10;wsd3EuUwVzicpYyyPTI5UEZrRjUPzyh4/zSOpx4f+/wPAAAA//8DAFBLAwQUAAYACAAAACEAMrXX&#10;IN4AAAAKAQAADwAAAGRycy9kb3ducmV2LnhtbEyPwU7DMBBE70j8g7VI3KhDowYa4lQVFRcOSBQk&#10;enRjJ46w15btpuHv2Z7gtqN5mp1pNrOzbNIxjR4F3C8KYBo7r0YcBHx+vNw9AktZopLWoxbwoxNs&#10;2uurRtbKn/FdT/s8MArBVEsBJudQc546o51MCx80ktf76GQmGQeuojxTuLN8WRQVd3JE+mBk0M9G&#10;d9/7kxPw5cyodvHt0Cs77V777SrMMQhxezNvn4BlPec/GC71qTq01OnoT6gSswLKcl0SSsaqAkbA&#10;Q1nRlqOA5eXgbcP/T2h/AQAA//8DAFBLAQItABQABgAIAAAAIQC2gziS/gAAAOEBAAATAAAAAAAA&#10;AAAAAAAAAAAAAABbQ29udGVudF9UeXBlc10ueG1sUEsBAi0AFAAGAAgAAAAhADj9If/WAAAAlAEA&#10;AAsAAAAAAAAAAAAAAAAALwEAAF9yZWxzLy5yZWxzUEsBAi0AFAAGAAgAAAAhABja7J1CAgAANAQA&#10;AA4AAAAAAAAAAAAAAAAALgIAAGRycy9lMm9Eb2MueG1sUEsBAi0AFAAGAAgAAAAhADK11yDeAAAA&#10;CgEAAA8AAAAAAAAAAAAAAAAAnAQAAGRycy9kb3ducmV2LnhtbFBLBQYAAAAABAAEAPMAAACnBQAA&#10;AAA=&#10;" stroked="f">
                <v:textbox style="mso-fit-shape-to-text:t">
                  <w:txbxContent>
                    <w:p w14:paraId="79F67FEA" w14:textId="77777777" w:rsidR="00D1748C" w:rsidRPr="003749EE" w:rsidRDefault="00D1748C"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◆調剤</w:t>
                      </w:r>
                    </w:p>
                    <w:p w14:paraId="009638A3" w14:textId="77777777" w:rsidR="00D1748C" w:rsidRPr="003749EE" w:rsidRDefault="00D1748C" w:rsidP="003749EE">
                      <w:pPr>
                        <w:adjustRightInd w:val="0"/>
                        <w:snapToGrid w:val="0"/>
                        <w:jc w:val="left"/>
                        <w:rPr>
                          <w:rFonts w:ascii="メイリオ" w:eastAsia="メイリオ" w:hAnsi="メイリオ" w:cs="メイリオ"/>
                        </w:rPr>
                      </w:pPr>
                      <w:r w:rsidRPr="003749EE">
                        <w:rPr>
                          <w:rFonts w:ascii="メイリオ" w:eastAsia="メイリオ" w:hAnsi="メイリオ" w:cs="メイリオ" w:hint="eastAsia"/>
                        </w:rPr>
                        <w:t>・外来、入院調剤</w:t>
                      </w:r>
                    </w:p>
                    <w:p w14:paraId="1E0765D0" w14:textId="77777777" w:rsidR="00D1748C" w:rsidRPr="003749EE" w:rsidRDefault="00D1748C" w:rsidP="003749EE">
                      <w:pPr>
                        <w:adjustRightInd w:val="0"/>
                        <w:snapToGrid w:val="0"/>
                        <w:jc w:val="left"/>
                        <w:rPr>
                          <w:rFonts w:ascii="メイリオ" w:eastAsia="メイリオ" w:hAnsi="メイリオ" w:cs="メイリオ"/>
                        </w:rPr>
                      </w:pPr>
                      <w:r w:rsidRPr="003749EE">
                        <w:rPr>
                          <w:rFonts w:ascii="メイリオ" w:eastAsia="メイリオ" w:hAnsi="メイリオ" w:cs="メイリオ" w:hint="eastAsia"/>
                        </w:rPr>
                        <w:t>・窓口業務（手術前中止薬確認業務）</w:t>
                      </w:r>
                    </w:p>
                    <w:p w14:paraId="1CD99091" w14:textId="77777777" w:rsidR="00D1748C" w:rsidRPr="003749EE" w:rsidRDefault="00D1748C"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・注射薬調剤</w:t>
                      </w:r>
                    </w:p>
                    <w:p w14:paraId="618BCBE6" w14:textId="77777777" w:rsidR="00D1748C" w:rsidRPr="003749EE" w:rsidRDefault="00D1748C"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・麻薬、毒薬、向精神薬調剤</w:t>
                      </w:r>
                    </w:p>
                  </w:txbxContent>
                </v:textbox>
              </v:shape>
            </w:pict>
          </mc:Fallback>
        </mc:AlternateContent>
      </w:r>
      <w:r w:rsidR="00C35242" w:rsidRPr="00010C70">
        <w:rPr>
          <w:rFonts w:ascii="メイリオ" w:eastAsia="メイリオ" w:hAnsi="メイリオ" w:cs="メイリオ"/>
          <w:noProof/>
        </w:rPr>
        <mc:AlternateContent>
          <mc:Choice Requires="wps">
            <w:drawing>
              <wp:anchor distT="45720" distB="45720" distL="114300" distR="114300" simplePos="0" relativeHeight="251515904" behindDoc="0" locked="0" layoutInCell="1" allowOverlap="1" wp14:anchorId="6761D152" wp14:editId="0A5D2C81">
                <wp:simplePos x="0" y="0"/>
                <wp:positionH relativeFrom="margin">
                  <wp:posOffset>-66675</wp:posOffset>
                </wp:positionH>
                <wp:positionV relativeFrom="paragraph">
                  <wp:posOffset>105410</wp:posOffset>
                </wp:positionV>
                <wp:extent cx="1733550" cy="140462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solidFill>
                          <a:srgbClr val="FFFFFF"/>
                        </a:solidFill>
                        <a:ln w="9525">
                          <a:noFill/>
                          <a:miter lim="800000"/>
                          <a:headEnd/>
                          <a:tailEnd/>
                        </a:ln>
                      </wps:spPr>
                      <wps:txbx>
                        <w:txbxContent>
                          <w:p w14:paraId="45818B65" w14:textId="77777777" w:rsidR="004533D6" w:rsidRPr="003749EE" w:rsidRDefault="004533D6"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 xml:space="preserve">◆総論　</w:t>
                            </w:r>
                          </w:p>
                          <w:p w14:paraId="15CD77A3" w14:textId="77777777" w:rsidR="004533D6" w:rsidRPr="003749EE" w:rsidRDefault="004533D6"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・院内見学</w:t>
                            </w:r>
                          </w:p>
                          <w:p w14:paraId="067368CF" w14:textId="77777777" w:rsidR="004533D6" w:rsidRPr="003749EE" w:rsidRDefault="004533D6"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・部内各部門の業務内容</w:t>
                            </w:r>
                          </w:p>
                          <w:p w14:paraId="14887058" w14:textId="77777777" w:rsidR="004533D6" w:rsidRDefault="004533D6" w:rsidP="003749EE">
                            <w:pPr>
                              <w:adjustRightInd w:val="0"/>
                              <w:snapToGrid w:val="0"/>
                            </w:pPr>
                            <w:r w:rsidRPr="003749EE">
                              <w:rPr>
                                <w:rFonts w:ascii="メイリオ" w:eastAsia="メイリオ" w:hAnsi="メイリオ" w:cs="メイリオ" w:hint="eastAsia"/>
                              </w:rPr>
                              <w:t>・リスクマネージメント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61D152" id="_x0000_s1027" type="#_x0000_t202" style="position:absolute;left:0;text-align:left;margin-left:-5.25pt;margin-top:8.3pt;width:136.5pt;height:110.6pt;z-index:2515159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I+QwIAADYEAAAOAAAAZHJzL2Uyb0RvYy54bWysU8GO0zAQvSPxD5bvNG233e5GTVdLlyKk&#10;XUBa+ADXcRoLx2Nst0k5thLiI/gFxJnvyY8wdtpSLTdEDtZMZuZ55s3z9KapFNkI6yTojA56fUqE&#10;5pBLvcroxw+LF1eUOM90zhRokdGtcPRm9vzZtDapGEIJKheWIIh2aW0yWnpv0iRxvBQVcz0wQmOw&#10;AFsxj65dJbllNaJXKhn2+5dJDTY3FrhwDv/edUE6i/hFIbh/VxROeKIyir35eNp4LsOZzKYsXVlm&#10;SskPbbB/6KJiUuOlJ6g75hlZW/kXVCW5BQeF73GoEigKyUWcAacZ9J9M81gyI+IsSI4zJ5rc/4Pl&#10;bzfvLZF5RoeDCSWaVbikdv+13f1od7/a/TfS7r+3+327+4k+GQbCauNSrHs0WOmbl9Dg4uPwztwD&#10;/+SIhnnJ9ErcWgt1KViODQ9CZXJW2uG4ALKsHyDHe9naQwRqClsFNpEfgui4uO1pWaLxhIcrJxcX&#10;4zGGOMYGo/7ochjXmbD0WG6s868FVCQYGbWohgjPNvfOh3ZYekwJtzlQMl9IpaJjV8u5smTDUDmL&#10;+MUJnqQpTeqMXo+H44isIdRHUVXSo7KVrDJ61Q9fp7VAxyudxxTPpOps7ETpAz+Bko4c3yybbjdH&#10;2peQb5EwC52Q8eGhUYL9QkmNIs6o+7xmVlCi3mgk/XowGgXVR2c0niBDxJ5HlucRpjlCZdRT0plz&#10;H19KpMPc4nIWMtIWtth1cmgZxRnZPDykoP5zP2b9ee6z3wAAAP//AwBQSwMEFAAGAAgAAAAhALxC&#10;xeHeAAAACgEAAA8AAABkcnMvZG93bnJldi54bWxMj81OwzAQhO9IvIO1lbi1ToMaqhCnqqi4cECi&#10;IMHRjTdxVP/JdtPw9iwnuO3ujGa/aXazNWzCmEbvBKxXBTB0nVejGwR8vD8vt8BSlk5J4x0K+MYE&#10;u/b2ppG18lf3htMxD4xCXKqlAJ1zqDlPnUYr08oHdKT1PlqZaY0DV1FeKdwaXhZFxa0cHX3QMuCT&#10;xu58vFgBn1aP6hBfv3plpsNLv9+EOQYh7hbz/hFYxjn/meEXn9ChJaaTvziVmBGwXBcbspJQVcDI&#10;UFYlHU403D9sgbcN/1+h/QEAAP//AwBQSwECLQAUAAYACAAAACEAtoM4kv4AAADhAQAAEwAAAAAA&#10;AAAAAAAAAAAAAAAAW0NvbnRlbnRfVHlwZXNdLnhtbFBLAQItABQABgAIAAAAIQA4/SH/1gAAAJQB&#10;AAALAAAAAAAAAAAAAAAAAC8BAABfcmVscy8ucmVsc1BLAQItABQABgAIAAAAIQBrD4I+QwIAADYE&#10;AAAOAAAAAAAAAAAAAAAAAC4CAABkcnMvZTJvRG9jLnhtbFBLAQItABQABgAIAAAAIQC8QsXh3gAA&#10;AAoBAAAPAAAAAAAAAAAAAAAAAJ0EAABkcnMvZG93bnJldi54bWxQSwUGAAAAAAQABADzAAAAqAUA&#10;AAAA&#10;" stroked="f">
                <v:textbox style="mso-fit-shape-to-text:t">
                  <w:txbxContent>
                    <w:p w14:paraId="45818B65" w14:textId="77777777" w:rsidR="004533D6" w:rsidRPr="003749EE" w:rsidRDefault="004533D6"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 xml:space="preserve">◆総論　</w:t>
                      </w:r>
                    </w:p>
                    <w:p w14:paraId="15CD77A3" w14:textId="77777777" w:rsidR="004533D6" w:rsidRPr="003749EE" w:rsidRDefault="004533D6"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・院内見学</w:t>
                      </w:r>
                    </w:p>
                    <w:p w14:paraId="067368CF" w14:textId="77777777" w:rsidR="004533D6" w:rsidRPr="003749EE" w:rsidRDefault="004533D6"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・部内各部門の業務内容</w:t>
                      </w:r>
                    </w:p>
                    <w:p w14:paraId="14887058" w14:textId="77777777" w:rsidR="004533D6" w:rsidRDefault="004533D6" w:rsidP="003749EE">
                      <w:pPr>
                        <w:adjustRightInd w:val="0"/>
                        <w:snapToGrid w:val="0"/>
                      </w:pPr>
                      <w:r w:rsidRPr="003749EE">
                        <w:rPr>
                          <w:rFonts w:ascii="メイリオ" w:eastAsia="メイリオ" w:hAnsi="メイリオ" w:cs="メイリオ" w:hint="eastAsia"/>
                        </w:rPr>
                        <w:t>・リスクマネージメント</w:t>
                      </w:r>
                    </w:p>
                  </w:txbxContent>
                </v:textbox>
                <w10:wrap anchorx="margin"/>
              </v:shape>
            </w:pict>
          </mc:Fallback>
        </mc:AlternateContent>
      </w:r>
      <w:r w:rsidR="004353E6" w:rsidRPr="00010C70">
        <w:rPr>
          <w:rFonts w:ascii="メイリオ" w:eastAsia="メイリオ" w:hAnsi="メイリオ" w:cs="メイリオ" w:hint="eastAsia"/>
        </w:rPr>
        <w:t xml:space="preserve">　　　　　　　　　　　　　　　　　　</w:t>
      </w:r>
    </w:p>
    <w:p w14:paraId="4D214846" w14:textId="32402D33" w:rsidR="00B21052" w:rsidRPr="00010C70" w:rsidRDefault="00B21052" w:rsidP="004353E6">
      <w:pPr>
        <w:rPr>
          <w:rFonts w:ascii="メイリオ" w:eastAsia="メイリオ" w:hAnsi="メイリオ" w:cs="メイリオ" w:hint="eastAsia"/>
        </w:rPr>
      </w:pPr>
    </w:p>
    <w:p w14:paraId="40FC404D" w14:textId="44F5EE82" w:rsidR="001905B8" w:rsidRDefault="00C835AE" w:rsidP="004353E6">
      <w:pPr>
        <w:rPr>
          <w:rFonts w:ascii="メイリオ" w:eastAsia="メイリオ" w:hAnsi="メイリオ" w:cs="メイリオ"/>
        </w:rPr>
      </w:pPr>
      <w:r w:rsidRPr="00010C70">
        <w:rPr>
          <w:rFonts w:ascii="メイリオ" w:eastAsia="メイリオ" w:hAnsi="メイリオ" w:cs="メイリオ"/>
          <w:noProof/>
        </w:rPr>
        <w:lastRenderedPageBreak/>
        <mc:AlternateContent>
          <mc:Choice Requires="wps">
            <w:drawing>
              <wp:anchor distT="0" distB="0" distL="114300" distR="114300" simplePos="0" relativeHeight="251790336" behindDoc="0" locked="0" layoutInCell="1" allowOverlap="1" wp14:anchorId="76D1B7D7" wp14:editId="0A8C4E71">
                <wp:simplePos x="0" y="0"/>
                <wp:positionH relativeFrom="column">
                  <wp:posOffset>2258060</wp:posOffset>
                </wp:positionH>
                <wp:positionV relativeFrom="paragraph">
                  <wp:posOffset>97155</wp:posOffset>
                </wp:positionV>
                <wp:extent cx="1621155" cy="1191895"/>
                <wp:effectExtent l="0" t="0" r="0" b="8255"/>
                <wp:wrapNone/>
                <wp:docPr id="17" name="テキスト ボックス 17"/>
                <wp:cNvGraphicFramePr/>
                <a:graphic xmlns:a="http://schemas.openxmlformats.org/drawingml/2006/main">
                  <a:graphicData uri="http://schemas.microsoft.com/office/word/2010/wordprocessingShape">
                    <wps:wsp>
                      <wps:cNvSpPr txBox="1"/>
                      <wps:spPr>
                        <a:xfrm>
                          <a:off x="0" y="0"/>
                          <a:ext cx="1621155" cy="1191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0C73C3"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◆無菌調製業務</w:t>
                            </w:r>
                          </w:p>
                          <w:p w14:paraId="2FC1B869"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・TPN調製</w:t>
                            </w:r>
                          </w:p>
                          <w:p w14:paraId="35CC734E"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 xml:space="preserve">・抗がん剤調製　</w:t>
                            </w:r>
                          </w:p>
                          <w:p w14:paraId="7F704508"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・その他無菌調製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1B7D7" id="テキスト ボックス 17" o:spid="_x0000_s1028" type="#_x0000_t202" style="position:absolute;left:0;text-align:left;margin-left:177.8pt;margin-top:7.65pt;width:127.65pt;height:93.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yrAIAAJ4FAAAOAAAAZHJzL2Uyb0RvYy54bWysVM1u2zAMvg/YOwi6r46zpj9BnSJr0WFA&#10;0RZrh54VWWqMyaImKbGzYwIUe4i9wrDznscvMkp2ftb10mEXmxQ/kuInkiendanIXFhXgM5outej&#10;RGgOeaEfMvrp7uLNESXOM50zBVpkdCEcPR29fnVSmaHowxRULizBINoNK5PRqfdmmCSOT0XJ3B4Y&#10;odEowZbMo2ofktyyCqOXKun3egdJBTY3FrhwDk/PWyMdxfhSCu6vpXTCE5VRvJuPXxu/k/BNRids&#10;+GCZmRa8uwb7h1uUrNCYdBPqnHlGZrb4K1RZcAsOpN/jUCYgZcFFrAGrSXtPqrmdMiNiLUiOMxua&#10;3P8Ly6/mN5YUOb7dISWalfhGzeqxWf5olr+a1TfSrL43q1Wz/Ik6QQwSVhk3RL9bg56+fgc1Oq/P&#10;HR4GHmppy/DHCgnakfrFhm5Re8KD00E/TQcDSjja0vQ4PToehDjJ1t1Y598LKEkQMmrxPSPNbH7p&#10;fAtdQ0I2B6rILwqlohJ6SJwpS+YMX1/5eEkM/gdKaVJl9ODtoBcDawjubWSlQxgRu6hLF0pvS4yS&#10;XygRMEp/FBJZjJU+k5txLvQmf0QHlMRUL3Hs8NtbvcS5rQM9YmbQfuNcFhpsrD6O3Zay/POaMtni&#10;8W126g6iryd11xITyBfYERbaIXOGXxT4apfM+RtmcaqwCXBT+Gv8SAXIOnQSJVOwX587D3hsdrRS&#10;UuGUZtR9mTErKFEfNI7Bcbq/H8Y6KvuDwz4qdtcy2bXoWXkG2Aop7iTDoxjwXq1FaaG8x4UyDlnR&#10;xDTH3Bn1a/HMt7sDFxIX43EE4SAb5i/1reEhdKA39ORdfc+s6RrXY89fwXqe2fBJ/7bY4KlhPPMg&#10;i9jcgeCW1Y54XAJxPLqFFbbMrh5R27U6+g0AAP//AwBQSwMEFAAGAAgAAAAhAEvaFoXhAAAACgEA&#10;AA8AAABkcnMvZG93bnJldi54bWxMj01LxDAQhu+C/yGM4EXcZLe0am26iPgB3tz6gbdsM7bFZlKa&#10;bFv/veNJj8P78L7PFNvF9WLCMXSeNKxXCgRS7W1HjYaX6v78EkSIhqzpPaGGbwywLY+PCpNbP9Mz&#10;TrvYCC6hkBsNbYxDLmWoW3QmrPyAxNmnH52JfI6NtKOZudz1cqNUJp3piBdaM+Bti/XX7uA0fJw1&#10;709heXidkzQZ7h6n6uLNVlqfniw31yAiLvEPhl99VoeSnfb+QDaIXkOSphmjHKQJCAaytboCsdew&#10;UYkCWRby/wvlDwAAAP//AwBQSwECLQAUAAYACAAAACEAtoM4kv4AAADhAQAAEwAAAAAAAAAAAAAA&#10;AAAAAAAAW0NvbnRlbnRfVHlwZXNdLnhtbFBLAQItABQABgAIAAAAIQA4/SH/1gAAAJQBAAALAAAA&#10;AAAAAAAAAAAAAC8BAABfcmVscy8ucmVsc1BLAQItABQABgAIAAAAIQCnYJ/yrAIAAJ4FAAAOAAAA&#10;AAAAAAAAAAAAAC4CAABkcnMvZTJvRG9jLnhtbFBLAQItABQABgAIAAAAIQBL2haF4QAAAAoBAAAP&#10;AAAAAAAAAAAAAAAAAAYFAABkcnMvZG93bnJldi54bWxQSwUGAAAAAAQABADzAAAAFAYAAAAA&#10;" fillcolor="white [3201]" stroked="f" strokeweight=".5pt">
                <v:textbox>
                  <w:txbxContent>
                    <w:p w14:paraId="230C73C3"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◆無菌調製業務</w:t>
                      </w:r>
                    </w:p>
                    <w:p w14:paraId="2FC1B869"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・TPN調製</w:t>
                      </w:r>
                    </w:p>
                    <w:p w14:paraId="35CC734E"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 xml:space="preserve">・抗がん剤調製　</w:t>
                      </w:r>
                    </w:p>
                    <w:p w14:paraId="7F704508"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・その他無菌調製</w:t>
                      </w:r>
                    </w:p>
                  </w:txbxContent>
                </v:textbox>
              </v:shape>
            </w:pict>
          </mc:Fallback>
        </mc:AlternateContent>
      </w:r>
      <w:r w:rsidRPr="00010C70">
        <w:rPr>
          <w:rFonts w:ascii="メイリオ" w:eastAsia="メイリオ" w:hAnsi="メイリオ" w:cs="メイリオ" w:hint="eastAsia"/>
          <w:noProof/>
        </w:rPr>
        <mc:AlternateContent>
          <mc:Choice Requires="wps">
            <w:drawing>
              <wp:anchor distT="0" distB="0" distL="114300" distR="114300" simplePos="0" relativeHeight="251788288" behindDoc="0" locked="0" layoutInCell="1" allowOverlap="1" wp14:anchorId="19D19506" wp14:editId="3C53B6F6">
                <wp:simplePos x="0" y="0"/>
                <wp:positionH relativeFrom="column">
                  <wp:posOffset>4295140</wp:posOffset>
                </wp:positionH>
                <wp:positionV relativeFrom="paragraph">
                  <wp:posOffset>97155</wp:posOffset>
                </wp:positionV>
                <wp:extent cx="1370965" cy="655320"/>
                <wp:effectExtent l="0" t="0" r="635" b="0"/>
                <wp:wrapNone/>
                <wp:docPr id="8" name="テキスト ボックス 8"/>
                <wp:cNvGraphicFramePr/>
                <a:graphic xmlns:a="http://schemas.openxmlformats.org/drawingml/2006/main">
                  <a:graphicData uri="http://schemas.microsoft.com/office/word/2010/wordprocessingShape">
                    <wps:wsp>
                      <wps:cNvSpPr txBox="1"/>
                      <wps:spPr>
                        <a:xfrm>
                          <a:off x="0" y="0"/>
                          <a:ext cx="1370965" cy="655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030B20" w14:textId="77777777" w:rsidR="004327A3" w:rsidRPr="003749EE" w:rsidRDefault="004327A3" w:rsidP="003749EE">
                            <w:pPr>
                              <w:adjustRightInd w:val="0"/>
                              <w:snapToGrid w:val="0"/>
                              <w:jc w:val="left"/>
                              <w:rPr>
                                <w:rFonts w:ascii="メイリオ" w:eastAsia="メイリオ" w:hAnsi="メイリオ" w:cs="メイリオ"/>
                              </w:rPr>
                            </w:pPr>
                            <w:r w:rsidRPr="003749EE">
                              <w:rPr>
                                <w:rFonts w:ascii="メイリオ" w:eastAsia="メイリオ" w:hAnsi="メイリオ" w:cs="メイリオ" w:hint="eastAsia"/>
                              </w:rPr>
                              <w:t>◆院内製剤</w:t>
                            </w:r>
                          </w:p>
                          <w:p w14:paraId="51CE82F8" w14:textId="77777777" w:rsidR="004327A3" w:rsidRPr="003749EE" w:rsidRDefault="004327A3" w:rsidP="003749EE">
                            <w:pPr>
                              <w:adjustRightInd w:val="0"/>
                              <w:snapToGrid w:val="0"/>
                              <w:jc w:val="left"/>
                              <w:rPr>
                                <w:rFonts w:ascii="メイリオ" w:eastAsia="メイリオ" w:hAnsi="メイリオ" w:cs="メイリオ"/>
                              </w:rPr>
                            </w:pPr>
                            <w:r w:rsidRPr="003749EE">
                              <w:rPr>
                                <w:rFonts w:ascii="メイリオ" w:eastAsia="メイリオ" w:hAnsi="メイリオ" w:cs="メイリオ" w:hint="eastAsia"/>
                              </w:rPr>
                              <w:t>・院内製剤の調製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19506" id="テキスト ボックス 8" o:spid="_x0000_s1029" type="#_x0000_t202" style="position:absolute;left:0;text-align:left;margin-left:338.2pt;margin-top:7.65pt;width:107.95pt;height:51.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nsrgIAAKIFAAAOAAAAZHJzL2Uyb0RvYy54bWysVEtu2zAQ3RfoHQjuG9mJnY8ROXATpCgQ&#10;JEGTImuaImOhFIclaUvu0gaKHqJXKLrueXSRDinJdtNsUnQjDTk/zps3c3pWFYoshHU56JT293qU&#10;CM0hy/VjSj/eX745psR5pjOmQIuULoWjZ+PXr05LMxL7MAOVCUswiHaj0qR05r0ZJYnjM1EwtwdG&#10;aFRKsAXzeLSPSWZZidELlez3eodJCTYzFrhwDm8vGiUdx/hSCu5vpHTCE5VSfJuPXxu/0/BNxqds&#10;9GiZmeW8fQb7h1cULNeYdBPqgnlG5jb/K1SRcwsOpN/jUCQgZc5FrAGr6feeVHM3Y0bEWhAcZzYw&#10;uf8Xll8vbi3Js5RiozQrsEX1+mu9+lGvftXrb6Ref6/X63r1E8/kOMBVGjdCrzuDfr56CxW2vbt3&#10;eBlQqKQtwh/rI6hH4JcbsEXlCQ9OB0e9k8MhJRx1h8PhwX7sRrL1Ntb5dwIKEoSUWmxmxJgtrpzH&#10;l6BpZxKSOVB5dpkrFQ+BQOJcWbJg2Hrl4xvR4w8rpUmJyQ+GvRhYQ3BvIisdwohIoTZdqLypMEp+&#10;qUSwUfqDkAhhLPSZ3IxzoTf5o3WwkpjqJY6t/fZVL3Fu6kCPmBm03zgXuQYbq48zt4Us+9RBJht7&#10;BHyn7iD6alpF7gw6AkwhWyIvLDSD5gy/zLF5V8z5W2ZxspAKuC38DX6kAgQfWomSGdgvz90HeyQ8&#10;aikpcVJT6j7PmRWUqPcaR+GkPxiE0Y6HwfAIeUTsrma6q9Hz4hyQEX3cS4ZHMdh71YnSQvGAS2US&#10;sqKKaY65U+o78dw3+wOXEheTSTTCYTbMX+k7w0PogHKg5n31wKxp+euR+dfQzTQbPaFxYxs8NUzm&#10;HmQeOR5wblBt8cdFEKnfLq2waXbP0Wq7Wse/AQAA//8DAFBLAwQUAAYACAAAACEAqNsdi+EAAAAK&#10;AQAADwAAAGRycy9kb3ducmV2LnhtbEyPT0+DQBDF7yZ+h82YeDF2aRGKyNIYozbxZvFPvG3ZEYjs&#10;LGG3FL+940lvM/Ne3vxesZltLyYcfedIwXIRgUCqnemoUfBSPVxmIHzQZHTvCBV8o4dNeXpS6Ny4&#10;Iz3jtAuN4BDyuVbQhjDkUvq6Rav9wg1IrH260erA69hIM+ojh9terqIolVZ3xB9aPeBdi/XX7mAV&#10;fFw0709+fnw9xkk83G+nav1mKqXOz+bbGxAB5/Bnhl98RoeSmfbuQMaLXkG6Tq/YykISg2BDdr3i&#10;Yc+HZZaALAv5v0L5AwAA//8DAFBLAQItABQABgAIAAAAIQC2gziS/gAAAOEBAAATAAAAAAAAAAAA&#10;AAAAAAAAAABbQ29udGVudF9UeXBlc10ueG1sUEsBAi0AFAAGAAgAAAAhADj9If/WAAAAlAEAAAsA&#10;AAAAAAAAAAAAAAAALwEAAF9yZWxzLy5yZWxzUEsBAi0AFAAGAAgAAAAhAGHFSeyuAgAAogUAAA4A&#10;AAAAAAAAAAAAAAAALgIAAGRycy9lMm9Eb2MueG1sUEsBAi0AFAAGAAgAAAAhAKjbHYvhAAAACgEA&#10;AA8AAAAAAAAAAAAAAAAACAUAAGRycy9kb3ducmV2LnhtbFBLBQYAAAAABAAEAPMAAAAWBgAAAAA=&#10;" fillcolor="white [3201]" stroked="f" strokeweight=".5pt">
                <v:textbox>
                  <w:txbxContent>
                    <w:p w14:paraId="2A030B20" w14:textId="77777777" w:rsidR="004327A3" w:rsidRPr="003749EE" w:rsidRDefault="004327A3" w:rsidP="003749EE">
                      <w:pPr>
                        <w:adjustRightInd w:val="0"/>
                        <w:snapToGrid w:val="0"/>
                        <w:jc w:val="left"/>
                        <w:rPr>
                          <w:rFonts w:ascii="メイリオ" w:eastAsia="メイリオ" w:hAnsi="メイリオ" w:cs="メイリオ"/>
                        </w:rPr>
                      </w:pPr>
                      <w:r w:rsidRPr="003749EE">
                        <w:rPr>
                          <w:rFonts w:ascii="メイリオ" w:eastAsia="メイリオ" w:hAnsi="メイリオ" w:cs="メイリオ" w:hint="eastAsia"/>
                        </w:rPr>
                        <w:t>◆院内製剤</w:t>
                      </w:r>
                    </w:p>
                    <w:p w14:paraId="51CE82F8" w14:textId="77777777" w:rsidR="004327A3" w:rsidRPr="003749EE" w:rsidRDefault="004327A3" w:rsidP="003749EE">
                      <w:pPr>
                        <w:adjustRightInd w:val="0"/>
                        <w:snapToGrid w:val="0"/>
                        <w:jc w:val="left"/>
                        <w:rPr>
                          <w:rFonts w:ascii="メイリオ" w:eastAsia="メイリオ" w:hAnsi="メイリオ" w:cs="メイリオ"/>
                        </w:rPr>
                      </w:pPr>
                      <w:r w:rsidRPr="003749EE">
                        <w:rPr>
                          <w:rFonts w:ascii="メイリオ" w:eastAsia="メイリオ" w:hAnsi="メイリオ" w:cs="メイリオ" w:hint="eastAsia"/>
                        </w:rPr>
                        <w:t>・院内製剤の調製</w:t>
                      </w:r>
                    </w:p>
                  </w:txbxContent>
                </v:textbox>
              </v:shape>
            </w:pict>
          </mc:Fallback>
        </mc:AlternateContent>
      </w:r>
      <w:r w:rsidRPr="00010C70">
        <w:rPr>
          <w:rFonts w:ascii="メイリオ" w:eastAsia="メイリオ" w:hAnsi="メイリオ" w:cs="メイリオ"/>
          <w:noProof/>
        </w:rPr>
        <mc:AlternateContent>
          <mc:Choice Requires="wps">
            <w:drawing>
              <wp:anchor distT="45720" distB="45720" distL="114300" distR="114300" simplePos="0" relativeHeight="251538432" behindDoc="0" locked="0" layoutInCell="1" allowOverlap="1" wp14:anchorId="0466F610" wp14:editId="76C34C95">
                <wp:simplePos x="0" y="0"/>
                <wp:positionH relativeFrom="margin">
                  <wp:align>left</wp:align>
                </wp:positionH>
                <wp:positionV relativeFrom="paragraph">
                  <wp:posOffset>53340</wp:posOffset>
                </wp:positionV>
                <wp:extent cx="1971675" cy="888365"/>
                <wp:effectExtent l="0" t="0" r="9525" b="698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888365"/>
                        </a:xfrm>
                        <a:prstGeom prst="rect">
                          <a:avLst/>
                        </a:prstGeom>
                        <a:solidFill>
                          <a:srgbClr val="FFFFFF"/>
                        </a:solidFill>
                        <a:ln w="9525">
                          <a:noFill/>
                          <a:miter lim="800000"/>
                          <a:headEnd/>
                          <a:tailEnd/>
                        </a:ln>
                      </wps:spPr>
                      <wps:txbx>
                        <w:txbxContent>
                          <w:p w14:paraId="361E218B" w14:textId="77777777" w:rsidR="004327A3" w:rsidRPr="003749EE" w:rsidRDefault="00D1748C" w:rsidP="003749EE">
                            <w:pPr>
                              <w:adjustRightInd w:val="0"/>
                              <w:snapToGrid w:val="0"/>
                              <w:jc w:val="left"/>
                              <w:rPr>
                                <w:rFonts w:ascii="メイリオ" w:eastAsia="メイリオ" w:hAnsi="メイリオ" w:cs="メイリオ"/>
                              </w:rPr>
                            </w:pPr>
                            <w:r w:rsidRPr="003749EE">
                              <w:rPr>
                                <w:rFonts w:ascii="メイリオ" w:eastAsia="メイリオ" w:hAnsi="メイリオ" w:cs="メイリオ" w:hint="eastAsia"/>
                              </w:rPr>
                              <w:t>◆医薬品管理</w:t>
                            </w:r>
                            <w:r w:rsidR="004327A3" w:rsidRPr="003749EE">
                              <w:rPr>
                                <w:rFonts w:ascii="メイリオ" w:eastAsia="メイリオ" w:hAnsi="メイリオ" w:cs="メイリオ" w:hint="eastAsia"/>
                              </w:rPr>
                              <w:t>業務</w:t>
                            </w:r>
                          </w:p>
                          <w:p w14:paraId="5DA59A4B" w14:textId="77777777" w:rsidR="00C835AE" w:rsidRDefault="00D1748C" w:rsidP="003749EE">
                            <w:pPr>
                              <w:adjustRightInd w:val="0"/>
                              <w:snapToGrid w:val="0"/>
                              <w:jc w:val="left"/>
                              <w:rPr>
                                <w:rFonts w:ascii="メイリオ" w:eastAsia="メイリオ" w:hAnsi="メイリオ" w:cs="メイリオ"/>
                              </w:rPr>
                            </w:pPr>
                            <w:r w:rsidRPr="003749EE">
                              <w:rPr>
                                <w:rFonts w:ascii="メイリオ" w:eastAsia="メイリオ" w:hAnsi="メイリオ" w:cs="メイリオ" w:hint="eastAsia"/>
                              </w:rPr>
                              <w:t>・</w:t>
                            </w:r>
                            <w:r w:rsidR="005D682D">
                              <w:rPr>
                                <w:rFonts w:ascii="メイリオ" w:eastAsia="メイリオ" w:hAnsi="メイリオ" w:cs="メイリオ" w:hint="eastAsia"/>
                              </w:rPr>
                              <w:t xml:space="preserve">医薬品の購入、供給　　　　</w:t>
                            </w:r>
                          </w:p>
                          <w:p w14:paraId="3CF99AC7" w14:textId="29347CD4" w:rsidR="004327A3" w:rsidRPr="003749EE" w:rsidRDefault="005D682D" w:rsidP="003749EE">
                            <w:pPr>
                              <w:adjustRightInd w:val="0"/>
                              <w:snapToGrid w:val="0"/>
                              <w:jc w:val="left"/>
                              <w:rPr>
                                <w:rFonts w:ascii="メイリオ" w:eastAsia="メイリオ" w:hAnsi="メイリオ" w:cs="メイリオ"/>
                              </w:rPr>
                            </w:pPr>
                            <w:r>
                              <w:rPr>
                                <w:rFonts w:ascii="メイリオ" w:eastAsia="メイリオ" w:hAnsi="メイリオ" w:cs="メイリオ" w:hint="eastAsia"/>
                              </w:rPr>
                              <w:t>・</w:t>
                            </w:r>
                            <w:r w:rsidR="00D1748C" w:rsidRPr="003749EE">
                              <w:rPr>
                                <w:rFonts w:ascii="メイリオ" w:eastAsia="メイリオ" w:hAnsi="メイリオ" w:cs="メイリオ" w:hint="eastAsia"/>
                              </w:rPr>
                              <w:t xml:space="preserve">薬品請求業務　</w:t>
                            </w:r>
                          </w:p>
                          <w:p w14:paraId="4EB3907F" w14:textId="4DB06D4B" w:rsidR="00D1748C" w:rsidRDefault="004327A3" w:rsidP="003749EE">
                            <w:pPr>
                              <w:adjustRightInd w:val="0"/>
                              <w:snapToGrid w:val="0"/>
                              <w:jc w:val="left"/>
                            </w:pPr>
                            <w:r w:rsidRPr="003749EE">
                              <w:rPr>
                                <w:rFonts w:ascii="メイリオ" w:eastAsia="メイリオ" w:hAnsi="メイリオ" w:cs="メイリオ" w:hint="eastAsia"/>
                              </w:rPr>
                              <w:t xml:space="preserve">・在庫管理　</w:t>
                            </w:r>
                            <w:r w:rsidR="00D1748C" w:rsidRPr="003749EE">
                              <w:rPr>
                                <w:rFonts w:ascii="メイリオ" w:eastAsia="メイリオ" w:hAnsi="メイリオ" w:cs="メイリオ" w:hint="eastAsia"/>
                              </w:rPr>
                              <w:t xml:space="preserve">　　</w:t>
                            </w:r>
                            <w:r w:rsidR="00D1748C">
                              <w:rPr>
                                <w:rFonts w:hint="eastAsia"/>
                              </w:rPr>
                              <w:t xml:space="preserve">　　　　　　</w:t>
                            </w:r>
                          </w:p>
                          <w:p w14:paraId="045DBEC6" w14:textId="1B6C7452" w:rsidR="00C835AE" w:rsidRDefault="00C835AE" w:rsidP="003749EE">
                            <w:pPr>
                              <w:adjustRightInd w:val="0"/>
                              <w:snapToGrid w:val="0"/>
                              <w:jc w:val="left"/>
                            </w:pPr>
                          </w:p>
                          <w:p w14:paraId="2AB71EB8" w14:textId="77777777" w:rsidR="00C835AE" w:rsidRDefault="00C835AE" w:rsidP="003749EE">
                            <w:pPr>
                              <w:adjustRightInd w:val="0"/>
                              <w:snapToGrid w:val="0"/>
                              <w:jc w:val="left"/>
                              <w:rPr>
                                <w:rFonts w:hint="eastAsia"/>
                              </w:rPr>
                            </w:pPr>
                          </w:p>
                          <w:p w14:paraId="59BB278F" w14:textId="77777777" w:rsidR="00D1748C" w:rsidRPr="00D1748C" w:rsidRDefault="00D1748C" w:rsidP="00D1748C">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6F610" id="_x0000_s1030" type="#_x0000_t202" style="position:absolute;left:0;text-align:left;margin-left:0;margin-top:4.2pt;width:155.25pt;height:69.95pt;z-index:251538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wAQQIAADMEAAAOAAAAZHJzL2Uyb0RvYy54bWysU82O0zAQviPxDpbvNG23v1HT1dKlCGn5&#10;kRYewHGcxsLxBNttUo6thHgIXgFx5nnyIoydbrfADZGDNZPxfPPNN+PFdVMqshPGStAJHfT6lAjN&#10;IZN6k9AP79fPZpRYx3TGFGiR0L2w9Hr59MmirmIxhAJUJgxBEG3jukpo4VwVR5HlhSiZ7UElNAZz&#10;MCVz6JpNlBlWI3qpomG/P4lqMFllgAtr8e9tF6TLgJ/ngru3eW6FIyqhyM2F04Qz9We0XLB4Y1hV&#10;SH6iwf6BRcmkxqJnqFvmGNka+RdUKbkBC7nrcSgjyHPJRegBuxn0/+jmvmCVCL2gOLY6y2T/Hyx/&#10;s3tniMwSOqJEsxJH1B6/tIfv7eFne/xK2uO39nhsDz/QJ0MvV13ZGLPuK8xzzXNocOyhdVvdAf9o&#10;iYZVwfRG3BgDdSFYhnQHPjO6SO1wrAdJ69eQYV22dRCAmtyUXktUhyA6jm1/HpVoHOG+5Hw6mEzH&#10;lHCMzWazq8k4lGDxQ3ZlrHspoCTeSKjBVQjobHdnnWfD4ocrvpgFJbO1VCo4ZpOulCE7hmuzDt8J&#10;/bdrSpM6ofPxcByQNfj8sFGldLjWSpZIru8/n85ir8YLnQXbMak6G5kofZLHK9Jp45q0CYO58rle&#10;uhSyPeploNtifHVoFGA+U1LjBifUftoyIyhRrzRqPh+MRn7lgzMaT4fomMtIehlhmiNUQh0lnbly&#10;4Zl42hpucDa5DLI9MjlRxs0Map5ekV/9Sz/cenzry18AAAD//wMAUEsDBBQABgAIAAAAIQBSh6tw&#10;3AAAAAYBAAAPAAAAZHJzL2Rvd25yZXYueG1sTI9BT4NAFITvJv6HzTPxYuxSS1ukLI2aaLy29gc8&#10;4BVI2beE3Rb6732e7HEyk5lvsu1kO3WhwbeODcxnESji0lUt1wYOP5/PCSgfkCvsHJOBK3nY5vd3&#10;GaaVG3lHl32olZSwT9FAE0Kfau3Lhiz6meuJxTu6wWIQOdS6GnCUctvplyhaaYsty0KDPX00VJ72&#10;Z2vg+D0+LV/H4isc1rt49Y7tunBXYx4fprcNqEBT+A/DH76gQy5MhTtz5VVnQI4EA0kMSszFPFqC&#10;KiQVJwvQeaZv8fNfAAAA//8DAFBLAQItABQABgAIAAAAIQC2gziS/gAAAOEBAAATAAAAAAAAAAAA&#10;AAAAAAAAAABbQ29udGVudF9UeXBlc10ueG1sUEsBAi0AFAAGAAgAAAAhADj9If/WAAAAlAEAAAsA&#10;AAAAAAAAAAAAAAAALwEAAF9yZWxzLy5yZWxzUEsBAi0AFAAGAAgAAAAhAK0WrABBAgAAMwQAAA4A&#10;AAAAAAAAAAAAAAAALgIAAGRycy9lMm9Eb2MueG1sUEsBAi0AFAAGAAgAAAAhAFKHq3DcAAAABgEA&#10;AA8AAAAAAAAAAAAAAAAAmwQAAGRycy9kb3ducmV2LnhtbFBLBQYAAAAABAAEAPMAAACkBQAAAAA=&#10;" stroked="f">
                <v:textbox>
                  <w:txbxContent>
                    <w:p w14:paraId="361E218B" w14:textId="77777777" w:rsidR="004327A3" w:rsidRPr="003749EE" w:rsidRDefault="00D1748C" w:rsidP="003749EE">
                      <w:pPr>
                        <w:adjustRightInd w:val="0"/>
                        <w:snapToGrid w:val="0"/>
                        <w:jc w:val="left"/>
                        <w:rPr>
                          <w:rFonts w:ascii="メイリオ" w:eastAsia="メイリオ" w:hAnsi="メイリオ" w:cs="メイリオ"/>
                        </w:rPr>
                      </w:pPr>
                      <w:r w:rsidRPr="003749EE">
                        <w:rPr>
                          <w:rFonts w:ascii="メイリオ" w:eastAsia="メイリオ" w:hAnsi="メイリオ" w:cs="メイリオ" w:hint="eastAsia"/>
                        </w:rPr>
                        <w:t>◆医薬品管理</w:t>
                      </w:r>
                      <w:r w:rsidR="004327A3" w:rsidRPr="003749EE">
                        <w:rPr>
                          <w:rFonts w:ascii="メイリオ" w:eastAsia="メイリオ" w:hAnsi="メイリオ" w:cs="メイリオ" w:hint="eastAsia"/>
                        </w:rPr>
                        <w:t>業務</w:t>
                      </w:r>
                    </w:p>
                    <w:p w14:paraId="5DA59A4B" w14:textId="77777777" w:rsidR="00C835AE" w:rsidRDefault="00D1748C" w:rsidP="003749EE">
                      <w:pPr>
                        <w:adjustRightInd w:val="0"/>
                        <w:snapToGrid w:val="0"/>
                        <w:jc w:val="left"/>
                        <w:rPr>
                          <w:rFonts w:ascii="メイリオ" w:eastAsia="メイリオ" w:hAnsi="メイリオ" w:cs="メイリオ"/>
                        </w:rPr>
                      </w:pPr>
                      <w:r w:rsidRPr="003749EE">
                        <w:rPr>
                          <w:rFonts w:ascii="メイリオ" w:eastAsia="メイリオ" w:hAnsi="メイリオ" w:cs="メイリオ" w:hint="eastAsia"/>
                        </w:rPr>
                        <w:t>・</w:t>
                      </w:r>
                      <w:r w:rsidR="005D682D">
                        <w:rPr>
                          <w:rFonts w:ascii="メイリオ" w:eastAsia="メイリオ" w:hAnsi="メイリオ" w:cs="メイリオ" w:hint="eastAsia"/>
                        </w:rPr>
                        <w:t xml:space="preserve">医薬品の購入、供給　　　　</w:t>
                      </w:r>
                    </w:p>
                    <w:p w14:paraId="3CF99AC7" w14:textId="29347CD4" w:rsidR="004327A3" w:rsidRPr="003749EE" w:rsidRDefault="005D682D" w:rsidP="003749EE">
                      <w:pPr>
                        <w:adjustRightInd w:val="0"/>
                        <w:snapToGrid w:val="0"/>
                        <w:jc w:val="left"/>
                        <w:rPr>
                          <w:rFonts w:ascii="メイリオ" w:eastAsia="メイリオ" w:hAnsi="メイリオ" w:cs="メイリオ"/>
                        </w:rPr>
                      </w:pPr>
                      <w:r>
                        <w:rPr>
                          <w:rFonts w:ascii="メイリオ" w:eastAsia="メイリオ" w:hAnsi="メイリオ" w:cs="メイリオ" w:hint="eastAsia"/>
                        </w:rPr>
                        <w:t>・</w:t>
                      </w:r>
                      <w:r w:rsidR="00D1748C" w:rsidRPr="003749EE">
                        <w:rPr>
                          <w:rFonts w:ascii="メイリオ" w:eastAsia="メイリオ" w:hAnsi="メイリオ" w:cs="メイリオ" w:hint="eastAsia"/>
                        </w:rPr>
                        <w:t xml:space="preserve">薬品請求業務　</w:t>
                      </w:r>
                    </w:p>
                    <w:p w14:paraId="4EB3907F" w14:textId="4DB06D4B" w:rsidR="00D1748C" w:rsidRDefault="004327A3" w:rsidP="003749EE">
                      <w:pPr>
                        <w:adjustRightInd w:val="0"/>
                        <w:snapToGrid w:val="0"/>
                        <w:jc w:val="left"/>
                      </w:pPr>
                      <w:r w:rsidRPr="003749EE">
                        <w:rPr>
                          <w:rFonts w:ascii="メイリオ" w:eastAsia="メイリオ" w:hAnsi="メイリオ" w:cs="メイリオ" w:hint="eastAsia"/>
                        </w:rPr>
                        <w:t xml:space="preserve">・在庫管理　</w:t>
                      </w:r>
                      <w:r w:rsidR="00D1748C" w:rsidRPr="003749EE">
                        <w:rPr>
                          <w:rFonts w:ascii="メイリオ" w:eastAsia="メイリオ" w:hAnsi="メイリオ" w:cs="メイリオ" w:hint="eastAsia"/>
                        </w:rPr>
                        <w:t xml:space="preserve">　　</w:t>
                      </w:r>
                      <w:r w:rsidR="00D1748C">
                        <w:rPr>
                          <w:rFonts w:hint="eastAsia"/>
                        </w:rPr>
                        <w:t xml:space="preserve">　　　　　　</w:t>
                      </w:r>
                    </w:p>
                    <w:p w14:paraId="045DBEC6" w14:textId="1B6C7452" w:rsidR="00C835AE" w:rsidRDefault="00C835AE" w:rsidP="003749EE">
                      <w:pPr>
                        <w:adjustRightInd w:val="0"/>
                        <w:snapToGrid w:val="0"/>
                        <w:jc w:val="left"/>
                      </w:pPr>
                    </w:p>
                    <w:p w14:paraId="2AB71EB8" w14:textId="77777777" w:rsidR="00C835AE" w:rsidRDefault="00C835AE" w:rsidP="003749EE">
                      <w:pPr>
                        <w:adjustRightInd w:val="0"/>
                        <w:snapToGrid w:val="0"/>
                        <w:jc w:val="left"/>
                        <w:rPr>
                          <w:rFonts w:hint="eastAsia"/>
                        </w:rPr>
                      </w:pPr>
                    </w:p>
                    <w:p w14:paraId="59BB278F" w14:textId="77777777" w:rsidR="00D1748C" w:rsidRPr="00D1748C" w:rsidRDefault="00D1748C" w:rsidP="00D1748C">
                      <w:pPr>
                        <w:jc w:val="left"/>
                      </w:pPr>
                    </w:p>
                  </w:txbxContent>
                </v:textbox>
                <w10:wrap anchorx="margin"/>
              </v:shape>
            </w:pict>
          </mc:Fallback>
        </mc:AlternateContent>
      </w:r>
    </w:p>
    <w:p w14:paraId="283BA670" w14:textId="5C1BF89E" w:rsidR="004327A3" w:rsidRPr="00010C70" w:rsidRDefault="004327A3" w:rsidP="004353E6">
      <w:pPr>
        <w:rPr>
          <w:rFonts w:ascii="メイリオ" w:eastAsia="メイリオ" w:hAnsi="メイリオ" w:cs="メイリオ"/>
        </w:rPr>
      </w:pPr>
    </w:p>
    <w:p w14:paraId="136CCFB6" w14:textId="6858C2C8" w:rsidR="004327A3" w:rsidRDefault="004327A3" w:rsidP="004353E6">
      <w:pPr>
        <w:rPr>
          <w:rFonts w:ascii="メイリオ" w:eastAsia="メイリオ" w:hAnsi="メイリオ" w:cs="メイリオ"/>
        </w:rPr>
      </w:pPr>
    </w:p>
    <w:p w14:paraId="5069355C" w14:textId="51D0BE88" w:rsidR="00E93DAD" w:rsidRDefault="00C835AE" w:rsidP="004353E6">
      <w:pPr>
        <w:rPr>
          <w:rFonts w:ascii="メイリオ" w:eastAsia="メイリオ" w:hAnsi="メイリオ" w:cs="メイリオ"/>
        </w:rPr>
      </w:pPr>
      <w:r w:rsidRPr="00010C70">
        <w:rPr>
          <w:rFonts w:ascii="メイリオ" w:eastAsia="メイリオ" w:hAnsi="メイリオ" w:cs="メイリオ" w:hint="eastAsia"/>
          <w:noProof/>
        </w:rPr>
        <mc:AlternateContent>
          <mc:Choice Requires="wps">
            <w:drawing>
              <wp:anchor distT="0" distB="0" distL="114300" distR="114300" simplePos="0" relativeHeight="251791360" behindDoc="0" locked="0" layoutInCell="1" allowOverlap="1" wp14:anchorId="2388E099" wp14:editId="750BC2D6">
                <wp:simplePos x="0" y="0"/>
                <wp:positionH relativeFrom="column">
                  <wp:posOffset>2248535</wp:posOffset>
                </wp:positionH>
                <wp:positionV relativeFrom="paragraph">
                  <wp:posOffset>100965</wp:posOffset>
                </wp:positionV>
                <wp:extent cx="1828800" cy="108648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28800" cy="10864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55A42F"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◆DI業務</w:t>
                            </w:r>
                          </w:p>
                          <w:p w14:paraId="3F885F70"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・情報の収集の手順</w:t>
                            </w:r>
                          </w:p>
                          <w:p w14:paraId="6DC226A6"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・評価の方法</w:t>
                            </w:r>
                          </w:p>
                          <w:p w14:paraId="4C519BC6"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・提供の手順</w:t>
                            </w:r>
                          </w:p>
                          <w:p w14:paraId="71D1E34D" w14:textId="77777777" w:rsidR="004327A3" w:rsidRPr="004327A3" w:rsidRDefault="004327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8E099" id="テキスト ボックス 18" o:spid="_x0000_s1031" type="#_x0000_t202" style="position:absolute;left:0;text-align:left;margin-left:177.05pt;margin-top:7.95pt;width:2in;height:85.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SnprgIAAKUFAAAOAAAAZHJzL2Uyb0RvYy54bWysVM1uEzEQviPxDpbvdDchDSHqpgqtipCq&#10;tqJFPTteu1nh9RjbSTYcG6niIXgFxJnn2Rdh7N1NQumliMvu2PPNjOebn6PjqlRkKawrQGe0d5BS&#10;IjSHvNB3Gf10c/ZqRInzTOdMgRYZXQtHjycvXxytzFj0YQ4qF5agE+3GK5PRufdmnCSOz0XJ3AEY&#10;oVEpwZbM49HeJbllK/ReqqSfpsNkBTY3FrhwDm9PGyWdRP9SCu4vpXTCE5VRfJuPXxu/s/BNJkds&#10;fGeZmRe8fQb7h1eUrNAYdOvqlHlGFrb4y1VZcAsOpD/gUCYgZcFFzAGz6aWPsrmeMyNiLkiOM1ua&#10;3P9zyy+WV5YUOdYOK6VZiTWqNw/1/Y/6/le9+Ubqzfd6s6nvf+KZIAYJWxk3Rrtrg5a+egcVGnf3&#10;Di8DD5W0ZfhjhgT1SP16S7eoPOHBaNQfjVJUcdT10tFwMDoMfpKdubHOvxdQkiBk1GI9I81see58&#10;A+0gIZoDVeRnhVLxEHpInChLlgyrr3x8JDr/A6U0WWV0+PowjY41BPPGs9LBjYhd1IYLqTcpRsmv&#10;lQgYpT8KiSzGTJ+IzTgXehs/ogNKYqjnGLb43aueY9zkgRYxMmi/NS4LDTZmH8duR1n+uaNMNnis&#10;zV7eQfTVrIrtM+w6YAb5GhvDQjNrzvCzAot3zpy/YhaHCwuOC8Nf4kcqQPKhlSiZg/361H3AY8+j&#10;lpIVDmtG3ZcFs4IS9UHjNLztDQZhuuNhcPimjwe7r5nta/SiPAHsiB6uJsOjGPBedaK0UN7iXpmG&#10;qKhimmPsjPpOPPHNCsG9xMV0GkE4z4b5c31teHAdWA6teVPdMmva/vXY+hfQjTUbP2rjBhssNUwX&#10;HmQRezzw3LDa8o+7IE5Ju7fCstk/R9Ruu05+AwAA//8DAFBLAwQUAAYACAAAACEAWGvMdOEAAAAK&#10;AQAADwAAAGRycy9kb3ducmV2LnhtbEyPzU7DMBCE70i8g7VIXBB12jRtCXEqhPiRuNG0IG5uvCQR&#10;8TqK3SS8PcsJjjvzaXYm2062FQP2vnGkYD6LQCCVzjRUKdgXj9cbED5oMrp1hAq+0cM2Pz/LdGrc&#10;SK847EIlOIR8qhXUIXSplL6s0Wo/cx0Se5+utzrw2VfS9HrkcNvKRRStpNUN8Ydad3hfY/m1O1kF&#10;H1fV+4ufng5jnMTdw/NQrN9ModTlxXR3CyLgFP5g+K3P1SHnTkd3IuNFqyBOlnNG2UhuQDCwWi5Y&#10;OLKwWUcg80z+n5D/AAAA//8DAFBLAQItABQABgAIAAAAIQC2gziS/gAAAOEBAAATAAAAAAAAAAAA&#10;AAAAAAAAAABbQ29udGVudF9UeXBlc10ueG1sUEsBAi0AFAAGAAgAAAAhADj9If/WAAAAlAEAAAsA&#10;AAAAAAAAAAAAAAAALwEAAF9yZWxzLy5yZWxzUEsBAi0AFAAGAAgAAAAhADZRKemuAgAApQUAAA4A&#10;AAAAAAAAAAAAAAAALgIAAGRycy9lMm9Eb2MueG1sUEsBAi0AFAAGAAgAAAAhAFhrzHThAAAACgEA&#10;AA8AAAAAAAAAAAAAAAAACAUAAGRycy9kb3ducmV2LnhtbFBLBQYAAAAABAAEAPMAAAAWBgAAAAA=&#10;" fillcolor="white [3201]" stroked="f" strokeweight=".5pt">
                <v:textbox>
                  <w:txbxContent>
                    <w:p w14:paraId="1B55A42F"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◆DI業務</w:t>
                      </w:r>
                    </w:p>
                    <w:p w14:paraId="3F885F70"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・情報の収集の手順</w:t>
                      </w:r>
                    </w:p>
                    <w:p w14:paraId="6DC226A6"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・評価の方法</w:t>
                      </w:r>
                    </w:p>
                    <w:p w14:paraId="4C519BC6"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・提供の手順</w:t>
                      </w:r>
                    </w:p>
                    <w:p w14:paraId="71D1E34D" w14:textId="77777777" w:rsidR="004327A3" w:rsidRPr="004327A3" w:rsidRDefault="004327A3"/>
                  </w:txbxContent>
                </v:textbox>
              </v:shape>
            </w:pict>
          </mc:Fallback>
        </mc:AlternateContent>
      </w:r>
      <w:r w:rsidRPr="00010C70">
        <w:rPr>
          <w:rFonts w:ascii="メイリオ" w:eastAsia="メイリオ" w:hAnsi="メイリオ" w:cs="メイリオ"/>
          <w:noProof/>
        </w:rPr>
        <mc:AlternateContent>
          <mc:Choice Requires="wps">
            <w:drawing>
              <wp:anchor distT="0" distB="0" distL="114300" distR="114300" simplePos="0" relativeHeight="251789312" behindDoc="0" locked="0" layoutInCell="1" allowOverlap="1" wp14:anchorId="31CD2BE4" wp14:editId="2D4746E6">
                <wp:simplePos x="0" y="0"/>
                <wp:positionH relativeFrom="column">
                  <wp:posOffset>147320</wp:posOffset>
                </wp:positionH>
                <wp:positionV relativeFrom="paragraph">
                  <wp:posOffset>97155</wp:posOffset>
                </wp:positionV>
                <wp:extent cx="1638935" cy="114681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638935" cy="11468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FEDD5C"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 xml:space="preserve">◆病棟業務　　　　　　　　　　　　　　　　</w:t>
                            </w:r>
                          </w:p>
                          <w:p w14:paraId="747EF972"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・病棟医薬品管理</w:t>
                            </w:r>
                          </w:p>
                          <w:p w14:paraId="46348140"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・薬剤管理指導業務</w:t>
                            </w:r>
                          </w:p>
                          <w:p w14:paraId="674F5162"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・病棟薬剤業務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D2BE4" id="テキスト ボックス 16" o:spid="_x0000_s1032" type="#_x0000_t202" style="position:absolute;left:0;text-align:left;margin-left:11.6pt;margin-top:7.65pt;width:129.05pt;height:90.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j/sQIAAKUFAAAOAAAAZHJzL2Uyb0RvYy54bWysVMFOGzEQvVfqP1i+l81CkkLEBqUgqkoI&#10;UKHi7HhtsqrX49pOdtMjkVA/or9Q9dzv2R/p2JtNUsqFqpdd2/NmxvP8Zo5P6lKRhbCuAJ3RdK9H&#10;idAc8kLfZ/TT7fmbQ0qcZzpnCrTI6FI4ejJ+/eq4MiOxDzNQubAEg2g3qkxGZ96bUZI4PhMlc3tg&#10;hEajBFsyj1t7n+SWVRi9VMl+rzdMKrC5scCFc3h61hrpOMaXUnB/JaUTnqiM4t18/Nr4nYZvMj5m&#10;o3vLzKzg62uwf7hFyQqNSTehzphnZG6Lv0KVBbfgQPo9DmUCUhZcxBqwmrT3pJqbGTMi1oLkOLOh&#10;yf2/sPxycW1JkePbDSnRrMQ3alaPzcOP5uFXs/pGmtX3ZrVqHn7iniAGCauMG6HfjUFPX7+DGp27&#10;c4eHgYda2jL8sUKCdqR+uaFb1J7w4DQ8ODw6GFDC0Zam/eFhGh8k2bob6/x7ASUJi4xafM9IM1tc&#10;OI9XQWgHCdkcqCI/L5SKm6AhcaosWTB8feXjJdHjD5TSpMro8GDQi4E1BPc2stIhjIgqWqcLpbcl&#10;xpVfKhEwSn8UElmMlT6Tm3Eu9CZ/RAeUxFQvcVzjt7d6iXNbB3rEzKD9xrksNNhYfWy7LWX5544y&#10;2eKR8J26w9LX0zrKZ9ApYAr5EoVhoe01Z/h5gY93wZy/ZhabC7WAA8Nf4UcqQPJhvaJkBvbrc+cB&#10;j5pHKyUVNmtG3Zc5s4IS9UFjNxyl/X7o7rjpD97u48buWqa7Fj0vTwEVkeJoMjwuA96rbiktlHc4&#10;VyYhK5qY5pg7o75bnvp2hOBc4mIyiSDsZ8P8hb4xPIQOLAdp3tZ3zJq1fj1K/xK6tmajJzJuscFT&#10;w2TuQRZR44HnltU1/zgLovTXcysMm919RG2n6/g3AAAA//8DAFBLAwQUAAYACAAAACEAs24gDOAA&#10;AAAJAQAADwAAAGRycy9kb3ducmV2LnhtbEyPT0+DQBDF7yZ+h82YeDHtUgjaIktjjH+S3ixV423L&#10;jkBkZwm7Bfz2jie9zbz38uY3+Xa2nRhx8K0jBatlBAKpcqalWsGhfFysQfigyejOESr4Rg/b4vws&#10;15lxE73guA+14BLymVbQhNBnUvqqQav90vVI7H26werA61BLM+iJy20n4yi6lla3xBca3eN9g9XX&#10;/mQVfFzV7zs/P71OSZr0D89jefNmSqUuL+a7WxAB5/AXhl98RoeCmY7uRMaLTkGcxJxkPU1AsB+v&#10;VzwcWdikG5BFLv9/UPwAAAD//wMAUEsBAi0AFAAGAAgAAAAhALaDOJL+AAAA4QEAABMAAAAAAAAA&#10;AAAAAAAAAAAAAFtDb250ZW50X1R5cGVzXS54bWxQSwECLQAUAAYACAAAACEAOP0h/9YAAACUAQAA&#10;CwAAAAAAAAAAAAAAAAAvAQAAX3JlbHMvLnJlbHNQSwECLQAUAAYACAAAACEAG3MI/7ECAAClBQAA&#10;DgAAAAAAAAAAAAAAAAAuAgAAZHJzL2Uyb0RvYy54bWxQSwECLQAUAAYACAAAACEAs24gDOAAAAAJ&#10;AQAADwAAAAAAAAAAAAAAAAALBQAAZHJzL2Rvd25yZXYueG1sUEsFBgAAAAAEAAQA8wAAABgGAAAA&#10;AA==&#10;" fillcolor="white [3201]" stroked="f" strokeweight=".5pt">
                <v:textbox>
                  <w:txbxContent>
                    <w:p w14:paraId="48FEDD5C"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 xml:space="preserve">◆病棟業務　　　　　　　　　　　　　　　　</w:t>
                      </w:r>
                    </w:p>
                    <w:p w14:paraId="747EF972"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・病棟医薬品管理</w:t>
                      </w:r>
                    </w:p>
                    <w:p w14:paraId="46348140"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・薬剤管理指導業務</w:t>
                      </w:r>
                    </w:p>
                    <w:p w14:paraId="674F5162" w14:textId="77777777" w:rsidR="004327A3" w:rsidRPr="003749EE" w:rsidRDefault="004327A3" w:rsidP="003749EE">
                      <w:pPr>
                        <w:adjustRightInd w:val="0"/>
                        <w:snapToGrid w:val="0"/>
                        <w:rPr>
                          <w:rFonts w:ascii="メイリオ" w:eastAsia="メイリオ" w:hAnsi="メイリオ" w:cs="メイリオ"/>
                        </w:rPr>
                      </w:pPr>
                      <w:r w:rsidRPr="003749EE">
                        <w:rPr>
                          <w:rFonts w:ascii="メイリオ" w:eastAsia="メイリオ" w:hAnsi="メイリオ" w:cs="メイリオ" w:hint="eastAsia"/>
                        </w:rPr>
                        <w:t>・病棟薬剤業務</w:t>
                      </w:r>
                    </w:p>
                  </w:txbxContent>
                </v:textbox>
              </v:shape>
            </w:pict>
          </mc:Fallback>
        </mc:AlternateContent>
      </w:r>
    </w:p>
    <w:p w14:paraId="6F30E5C2" w14:textId="3D06A03A" w:rsidR="00F478F6" w:rsidRDefault="00F478F6" w:rsidP="00F478F6">
      <w:pPr>
        <w:adjustRightInd w:val="0"/>
        <w:snapToGrid w:val="0"/>
        <w:spacing w:line="240" w:lineRule="atLeast"/>
        <w:ind w:firstLineChars="100" w:firstLine="210"/>
        <w:rPr>
          <w:rFonts w:ascii="メイリオ" w:eastAsia="メイリオ" w:hAnsi="メイリオ" w:cs="メイリオ"/>
        </w:rPr>
      </w:pPr>
    </w:p>
    <w:p w14:paraId="423DA644" w14:textId="131C6D0C" w:rsidR="00C835AE" w:rsidRDefault="00C835AE" w:rsidP="00F478F6">
      <w:pPr>
        <w:adjustRightInd w:val="0"/>
        <w:snapToGrid w:val="0"/>
        <w:spacing w:line="240" w:lineRule="atLeast"/>
        <w:ind w:firstLineChars="100" w:firstLine="210"/>
        <w:rPr>
          <w:rFonts w:ascii="メイリオ" w:eastAsia="メイリオ" w:hAnsi="メイリオ" w:cs="メイリオ"/>
        </w:rPr>
      </w:pPr>
    </w:p>
    <w:p w14:paraId="44901683" w14:textId="77777777" w:rsidR="00C835AE" w:rsidRDefault="00C835AE" w:rsidP="00F478F6">
      <w:pPr>
        <w:adjustRightInd w:val="0"/>
        <w:snapToGrid w:val="0"/>
        <w:spacing w:line="240" w:lineRule="atLeast"/>
        <w:ind w:firstLineChars="100" w:firstLine="210"/>
        <w:rPr>
          <w:rFonts w:ascii="メイリオ" w:eastAsia="メイリオ" w:hAnsi="メイリオ" w:cs="メイリオ" w:hint="eastAsia"/>
        </w:rPr>
      </w:pPr>
    </w:p>
    <w:p w14:paraId="6798D6D5" w14:textId="29CBC1C7" w:rsidR="00C835AE" w:rsidRDefault="00C835AE" w:rsidP="00F478F6">
      <w:pPr>
        <w:adjustRightInd w:val="0"/>
        <w:snapToGrid w:val="0"/>
        <w:spacing w:line="240" w:lineRule="atLeast"/>
        <w:ind w:firstLineChars="100" w:firstLine="210"/>
        <w:rPr>
          <w:rFonts w:ascii="メイリオ" w:eastAsia="メイリオ" w:hAnsi="メイリオ" w:cs="メイリオ"/>
        </w:rPr>
      </w:pPr>
    </w:p>
    <w:p w14:paraId="08D5ACE3" w14:textId="77777777" w:rsidR="00C835AE" w:rsidRDefault="00C835AE" w:rsidP="00F478F6">
      <w:pPr>
        <w:adjustRightInd w:val="0"/>
        <w:snapToGrid w:val="0"/>
        <w:spacing w:line="240" w:lineRule="atLeast"/>
        <w:ind w:firstLineChars="100" w:firstLine="210"/>
        <w:rPr>
          <w:rFonts w:ascii="メイリオ" w:eastAsia="メイリオ" w:hAnsi="メイリオ" w:cs="メイリオ" w:hint="eastAsia"/>
        </w:rPr>
      </w:pPr>
    </w:p>
    <w:p w14:paraId="41EB2D6D" w14:textId="0B8E27C8" w:rsidR="00F478F6" w:rsidRDefault="00F478F6" w:rsidP="00F478F6">
      <w:pPr>
        <w:adjustRightInd w:val="0"/>
        <w:snapToGrid w:val="0"/>
        <w:spacing w:line="240" w:lineRule="atLeast"/>
        <w:ind w:firstLineChars="100" w:firstLine="210"/>
        <w:rPr>
          <w:rFonts w:ascii="メイリオ" w:eastAsia="メイリオ" w:hAnsi="メイリオ" w:cs="メイリオ"/>
        </w:rPr>
      </w:pPr>
      <w:r>
        <w:rPr>
          <w:rFonts w:ascii="メイリオ" w:eastAsia="メイリオ" w:hAnsi="メイリオ" w:cs="メイリオ" w:hint="eastAsia"/>
        </w:rPr>
        <w:t>◆病院全体研修　年に複数回あり</w:t>
      </w:r>
    </w:p>
    <w:p w14:paraId="763A8270" w14:textId="77777777" w:rsidR="00F478F6" w:rsidRPr="00F478F6" w:rsidRDefault="00F478F6" w:rsidP="00F478F6">
      <w:pPr>
        <w:adjustRightInd w:val="0"/>
        <w:snapToGrid w:val="0"/>
        <w:spacing w:line="240" w:lineRule="atLeast"/>
        <w:ind w:firstLineChars="100" w:firstLine="210"/>
        <w:rPr>
          <w:rFonts w:ascii="メイリオ" w:eastAsia="メイリオ" w:hAnsi="メイリオ" w:cs="メイリオ"/>
        </w:rPr>
      </w:pPr>
      <w:r>
        <w:rPr>
          <w:rFonts w:ascii="メイリオ" w:eastAsia="メイリオ" w:hAnsi="メイリオ" w:cs="メイリオ" w:hint="eastAsia"/>
        </w:rPr>
        <w:t>・</w:t>
      </w:r>
      <w:r w:rsidRPr="00F478F6">
        <w:rPr>
          <w:rFonts w:ascii="メイリオ" w:eastAsia="メイリオ" w:hAnsi="メイリオ" w:cs="メイリオ" w:hint="eastAsia"/>
        </w:rPr>
        <w:t>医療安全研修</w:t>
      </w:r>
      <w:r>
        <w:rPr>
          <w:rFonts w:ascii="メイリオ" w:eastAsia="メイリオ" w:hAnsi="メイリオ" w:cs="メイリオ" w:hint="eastAsia"/>
        </w:rPr>
        <w:t xml:space="preserve">　院内の医療安全講演会を受講する</w:t>
      </w:r>
    </w:p>
    <w:p w14:paraId="3DAB0CB5" w14:textId="77777777" w:rsidR="00F478F6" w:rsidRDefault="00F478F6" w:rsidP="00F478F6">
      <w:pPr>
        <w:adjustRightInd w:val="0"/>
        <w:snapToGrid w:val="0"/>
        <w:spacing w:line="240" w:lineRule="atLeast"/>
        <w:ind w:firstLineChars="100" w:firstLine="210"/>
        <w:rPr>
          <w:rFonts w:ascii="メイリオ" w:eastAsia="メイリオ" w:hAnsi="メイリオ" w:cs="メイリオ"/>
        </w:rPr>
      </w:pPr>
      <w:r>
        <w:rPr>
          <w:rFonts w:ascii="メイリオ" w:eastAsia="メイリオ" w:hAnsi="メイリオ" w:cs="メイリオ" w:hint="eastAsia"/>
        </w:rPr>
        <w:t>・</w:t>
      </w:r>
      <w:r w:rsidRPr="00F478F6">
        <w:rPr>
          <w:rFonts w:ascii="メイリオ" w:eastAsia="メイリオ" w:hAnsi="メイリオ" w:cs="メイリオ" w:hint="eastAsia"/>
        </w:rPr>
        <w:t>感染対策研修</w:t>
      </w:r>
      <w:r>
        <w:rPr>
          <w:rFonts w:ascii="メイリオ" w:eastAsia="メイリオ" w:hAnsi="メイリオ" w:cs="メイリオ" w:hint="eastAsia"/>
        </w:rPr>
        <w:t xml:space="preserve">　院内の感染対策講習会を受講する</w:t>
      </w:r>
      <w:r w:rsidRPr="00F478F6">
        <w:rPr>
          <w:rFonts w:ascii="メイリオ" w:eastAsia="メイリオ" w:hAnsi="メイリオ" w:cs="メイリオ" w:hint="eastAsia"/>
        </w:rPr>
        <w:tab/>
      </w:r>
    </w:p>
    <w:p w14:paraId="661345B5" w14:textId="77777777" w:rsidR="00F478F6" w:rsidRDefault="00F478F6" w:rsidP="00F478F6">
      <w:pPr>
        <w:adjustRightInd w:val="0"/>
        <w:snapToGrid w:val="0"/>
        <w:rPr>
          <w:rFonts w:ascii="メイリオ" w:eastAsia="メイリオ" w:hAnsi="メイリオ" w:cs="メイリオ"/>
        </w:rPr>
      </w:pPr>
      <w:r>
        <w:rPr>
          <w:rFonts w:ascii="メイリオ" w:eastAsia="メイリオ" w:hAnsi="メイリオ" w:cs="メイリオ" w:hint="eastAsia"/>
        </w:rPr>
        <w:t xml:space="preserve">　・医療倫理研修　院内の医療倫理講演会を受講する</w:t>
      </w:r>
    </w:p>
    <w:p w14:paraId="0C661550" w14:textId="77777777" w:rsidR="00F478F6" w:rsidRDefault="00F478F6" w:rsidP="00F478F6">
      <w:pPr>
        <w:adjustRightInd w:val="0"/>
        <w:snapToGrid w:val="0"/>
        <w:rPr>
          <w:rFonts w:ascii="メイリオ" w:eastAsia="メイリオ" w:hAnsi="メイリオ" w:cs="メイリオ"/>
        </w:rPr>
      </w:pPr>
      <w:r>
        <w:rPr>
          <w:rFonts w:ascii="メイリオ" w:eastAsia="メイリオ" w:hAnsi="メイリオ" w:cs="メイリオ" w:hint="eastAsia"/>
        </w:rPr>
        <w:t xml:space="preserve">　・</w:t>
      </w:r>
      <w:r w:rsidRPr="00F478F6">
        <w:rPr>
          <w:rFonts w:ascii="メイリオ" w:eastAsia="メイリオ" w:hAnsi="メイリオ" w:cs="メイリオ" w:hint="eastAsia"/>
        </w:rPr>
        <w:t>BLS講習（一次救命処置）</w:t>
      </w:r>
      <w:r>
        <w:rPr>
          <w:rFonts w:ascii="メイリオ" w:eastAsia="メイリオ" w:hAnsi="メイリオ" w:cs="メイリオ" w:hint="eastAsia"/>
        </w:rPr>
        <w:t xml:space="preserve">　</w:t>
      </w:r>
    </w:p>
    <w:p w14:paraId="2113A47E" w14:textId="099A4221" w:rsidR="00C835AE" w:rsidRDefault="00C835AE" w:rsidP="004353E6">
      <w:pPr>
        <w:rPr>
          <w:rFonts w:ascii="メイリオ" w:eastAsia="メイリオ" w:hAnsi="メイリオ" w:cs="メイリオ"/>
        </w:rPr>
      </w:pPr>
    </w:p>
    <w:p w14:paraId="7DE7A2FB" w14:textId="3A6483D3" w:rsidR="00C835AE" w:rsidRDefault="00C835AE" w:rsidP="004353E6">
      <w:pPr>
        <w:rPr>
          <w:rFonts w:ascii="メイリオ" w:eastAsia="メイリオ" w:hAnsi="メイリオ" w:cs="メイリオ"/>
        </w:rPr>
      </w:pPr>
    </w:p>
    <w:p w14:paraId="7545697E" w14:textId="4D8FDD9D" w:rsidR="00C835AE" w:rsidRDefault="00C835AE" w:rsidP="004353E6">
      <w:pPr>
        <w:rPr>
          <w:rFonts w:ascii="メイリオ" w:eastAsia="メイリオ" w:hAnsi="メイリオ" w:cs="メイリオ"/>
        </w:rPr>
      </w:pPr>
    </w:p>
    <w:p w14:paraId="2335A0CF" w14:textId="5B66F7B2" w:rsidR="00C835AE" w:rsidRDefault="00C835AE" w:rsidP="004353E6">
      <w:pPr>
        <w:rPr>
          <w:rFonts w:ascii="メイリオ" w:eastAsia="メイリオ" w:hAnsi="メイリオ" w:cs="メイリオ"/>
        </w:rPr>
      </w:pPr>
    </w:p>
    <w:p w14:paraId="183940FB" w14:textId="677EA470" w:rsidR="00C835AE" w:rsidRDefault="00C835AE" w:rsidP="004353E6">
      <w:pPr>
        <w:rPr>
          <w:rFonts w:ascii="メイリオ" w:eastAsia="メイリオ" w:hAnsi="メイリオ" w:cs="メイリオ"/>
        </w:rPr>
      </w:pPr>
    </w:p>
    <w:p w14:paraId="007752EE" w14:textId="7CB519B2" w:rsidR="00C835AE" w:rsidRDefault="00C835AE" w:rsidP="004353E6">
      <w:pPr>
        <w:rPr>
          <w:rFonts w:ascii="メイリオ" w:eastAsia="メイリオ" w:hAnsi="メイリオ" w:cs="メイリオ"/>
        </w:rPr>
      </w:pPr>
    </w:p>
    <w:p w14:paraId="4AA7CC6F" w14:textId="225A8CA0" w:rsidR="00C835AE" w:rsidRDefault="00C835AE" w:rsidP="004353E6">
      <w:pPr>
        <w:rPr>
          <w:rFonts w:ascii="メイリオ" w:eastAsia="メイリオ" w:hAnsi="メイリオ" w:cs="メイリオ"/>
        </w:rPr>
      </w:pPr>
    </w:p>
    <w:p w14:paraId="06D1A8DA" w14:textId="344754B0" w:rsidR="00C835AE" w:rsidRDefault="00C835AE" w:rsidP="004353E6">
      <w:pPr>
        <w:rPr>
          <w:rFonts w:ascii="メイリオ" w:eastAsia="メイリオ" w:hAnsi="メイリオ" w:cs="メイリオ"/>
        </w:rPr>
      </w:pPr>
    </w:p>
    <w:p w14:paraId="2F88C532" w14:textId="77777777" w:rsidR="00C835AE" w:rsidRDefault="00C835AE" w:rsidP="004353E6">
      <w:pPr>
        <w:rPr>
          <w:rFonts w:ascii="メイリオ" w:eastAsia="メイリオ" w:hAnsi="メイリオ" w:cs="メイリオ" w:hint="eastAsia"/>
        </w:rPr>
      </w:pPr>
    </w:p>
    <w:p w14:paraId="60823C95" w14:textId="77777777" w:rsidR="003749EE" w:rsidRPr="00010C70" w:rsidRDefault="003749EE" w:rsidP="004353E6">
      <w:pPr>
        <w:rPr>
          <w:rFonts w:ascii="メイリオ" w:eastAsia="メイリオ" w:hAnsi="メイリオ" w:cs="メイリオ"/>
        </w:rPr>
      </w:pPr>
      <w:r>
        <w:rPr>
          <w:rFonts w:ascii="メイリオ" w:eastAsia="メイリオ" w:hAnsi="メイリオ" w:cs="メイリオ" w:hint="eastAsia"/>
        </w:rPr>
        <w:lastRenderedPageBreak/>
        <w:t>新人到達目標</w:t>
      </w:r>
    </w:p>
    <w:tbl>
      <w:tblPr>
        <w:tblW w:w="8520" w:type="dxa"/>
        <w:tblInd w:w="84" w:type="dxa"/>
        <w:tblCellMar>
          <w:left w:w="99" w:type="dxa"/>
          <w:right w:w="99" w:type="dxa"/>
        </w:tblCellMar>
        <w:tblLook w:val="04A0" w:firstRow="1" w:lastRow="0" w:firstColumn="1" w:lastColumn="0" w:noHBand="0" w:noVBand="1"/>
      </w:tblPr>
      <w:tblGrid>
        <w:gridCol w:w="1716"/>
        <w:gridCol w:w="6804"/>
      </w:tblGrid>
      <w:tr w:rsidR="003749EE" w:rsidRPr="003749EE" w14:paraId="60BE6A8E" w14:textId="77777777" w:rsidTr="00965BD7">
        <w:trPr>
          <w:trHeight w:val="280"/>
        </w:trPr>
        <w:tc>
          <w:tcPr>
            <w:tcW w:w="85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F5AFD90"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20"/>
                <w:szCs w:val="20"/>
              </w:rPr>
            </w:pPr>
            <w:r w:rsidRPr="003749EE">
              <w:rPr>
                <w:rFonts w:ascii="メイリオ" w:eastAsia="メイリオ" w:hAnsi="メイリオ" w:cs="メイリオ" w:hint="eastAsia"/>
                <w:color w:val="000000"/>
                <w:kern w:val="0"/>
                <w:sz w:val="20"/>
                <w:szCs w:val="20"/>
              </w:rPr>
              <w:t>調剤室業務</w:t>
            </w:r>
          </w:p>
        </w:tc>
      </w:tr>
      <w:tr w:rsidR="003749EE" w:rsidRPr="003749EE" w14:paraId="49E25FA9" w14:textId="77777777" w:rsidTr="004726BF">
        <w:trPr>
          <w:trHeight w:val="259"/>
        </w:trPr>
        <w:tc>
          <w:tcPr>
            <w:tcW w:w="1716" w:type="dxa"/>
            <w:vMerge w:val="restart"/>
            <w:tcBorders>
              <w:top w:val="nil"/>
              <w:left w:val="single" w:sz="8" w:space="0" w:color="auto"/>
              <w:bottom w:val="single" w:sz="4" w:space="0" w:color="000000"/>
              <w:right w:val="single" w:sz="4" w:space="0" w:color="auto"/>
            </w:tcBorders>
            <w:shd w:val="clear" w:color="auto" w:fill="auto"/>
            <w:vAlign w:val="center"/>
            <w:hideMark/>
          </w:tcPr>
          <w:p w14:paraId="040AC380"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処方監査</w:t>
            </w:r>
          </w:p>
        </w:tc>
        <w:tc>
          <w:tcPr>
            <w:tcW w:w="6804" w:type="dxa"/>
            <w:tcBorders>
              <w:top w:val="nil"/>
              <w:left w:val="nil"/>
              <w:bottom w:val="single" w:sz="4" w:space="0" w:color="auto"/>
              <w:right w:val="single" w:sz="8" w:space="0" w:color="auto"/>
            </w:tcBorders>
            <w:shd w:val="clear" w:color="auto" w:fill="auto"/>
            <w:vAlign w:val="center"/>
            <w:hideMark/>
          </w:tcPr>
          <w:p w14:paraId="2BFAA6EB"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 処方内容が適切かどうか判断できる</w:t>
            </w:r>
          </w:p>
        </w:tc>
      </w:tr>
      <w:tr w:rsidR="003749EE" w:rsidRPr="003749EE" w14:paraId="374728DF" w14:textId="77777777" w:rsidTr="004726BF">
        <w:trPr>
          <w:trHeight w:val="259"/>
        </w:trPr>
        <w:tc>
          <w:tcPr>
            <w:tcW w:w="1716" w:type="dxa"/>
            <w:vMerge/>
            <w:tcBorders>
              <w:top w:val="nil"/>
              <w:left w:val="single" w:sz="8" w:space="0" w:color="auto"/>
              <w:bottom w:val="single" w:sz="4" w:space="0" w:color="000000"/>
              <w:right w:val="single" w:sz="4" w:space="0" w:color="auto"/>
            </w:tcBorders>
            <w:vAlign w:val="center"/>
            <w:hideMark/>
          </w:tcPr>
          <w:p w14:paraId="0C7CAB84"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25CCA79E"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2 薬歴を確認すべき薬剤を判断できる</w:t>
            </w:r>
          </w:p>
        </w:tc>
      </w:tr>
      <w:tr w:rsidR="003749EE" w:rsidRPr="003749EE" w14:paraId="31D4B572" w14:textId="77777777" w:rsidTr="004726BF">
        <w:trPr>
          <w:trHeight w:val="259"/>
        </w:trPr>
        <w:tc>
          <w:tcPr>
            <w:tcW w:w="1716" w:type="dxa"/>
            <w:vMerge/>
            <w:tcBorders>
              <w:top w:val="nil"/>
              <w:left w:val="single" w:sz="8" w:space="0" w:color="auto"/>
              <w:bottom w:val="single" w:sz="4" w:space="0" w:color="000000"/>
              <w:right w:val="single" w:sz="4" w:space="0" w:color="auto"/>
            </w:tcBorders>
            <w:vAlign w:val="center"/>
            <w:hideMark/>
          </w:tcPr>
          <w:p w14:paraId="3FF7D000"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20F35370"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3 薬歴画面や電子カルテで薬歴が確認できる</w:t>
            </w:r>
          </w:p>
        </w:tc>
      </w:tr>
      <w:tr w:rsidR="003749EE" w:rsidRPr="003749EE" w14:paraId="0727ACE6" w14:textId="77777777" w:rsidTr="004726BF">
        <w:trPr>
          <w:trHeight w:val="259"/>
        </w:trPr>
        <w:tc>
          <w:tcPr>
            <w:tcW w:w="1716" w:type="dxa"/>
            <w:vMerge/>
            <w:tcBorders>
              <w:top w:val="nil"/>
              <w:left w:val="single" w:sz="8" w:space="0" w:color="auto"/>
              <w:bottom w:val="single" w:sz="4" w:space="0" w:color="000000"/>
              <w:right w:val="single" w:sz="4" w:space="0" w:color="auto"/>
            </w:tcBorders>
            <w:vAlign w:val="center"/>
            <w:hideMark/>
          </w:tcPr>
          <w:p w14:paraId="4841B460"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1BB1982D" w14:textId="77777777" w:rsidR="003749EE" w:rsidRPr="003749EE" w:rsidRDefault="003749EE" w:rsidP="00B61FA8">
            <w:pPr>
              <w:widowControl/>
              <w:adjustRightInd w:val="0"/>
              <w:snapToGrid w:val="0"/>
              <w:ind w:rightChars="-152" w:right="-319"/>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4 説明が必要な薬剤を判断できる</w:t>
            </w:r>
          </w:p>
        </w:tc>
      </w:tr>
      <w:tr w:rsidR="003749EE" w:rsidRPr="003749EE" w14:paraId="5AC23D09" w14:textId="77777777" w:rsidTr="004726BF">
        <w:trPr>
          <w:trHeight w:val="259"/>
        </w:trPr>
        <w:tc>
          <w:tcPr>
            <w:tcW w:w="1716" w:type="dxa"/>
            <w:vMerge/>
            <w:tcBorders>
              <w:top w:val="nil"/>
              <w:left w:val="single" w:sz="8" w:space="0" w:color="auto"/>
              <w:bottom w:val="single" w:sz="4" w:space="0" w:color="000000"/>
              <w:right w:val="single" w:sz="4" w:space="0" w:color="auto"/>
            </w:tcBorders>
            <w:vAlign w:val="center"/>
            <w:hideMark/>
          </w:tcPr>
          <w:p w14:paraId="1820B006"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390DA00F"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5 処方日数制限のある薬剤について理解している</w:t>
            </w:r>
          </w:p>
        </w:tc>
      </w:tr>
      <w:tr w:rsidR="003749EE" w:rsidRPr="003749EE" w14:paraId="2D9FD42F" w14:textId="77777777" w:rsidTr="004726BF">
        <w:trPr>
          <w:trHeight w:val="259"/>
        </w:trPr>
        <w:tc>
          <w:tcPr>
            <w:tcW w:w="1716" w:type="dxa"/>
            <w:vMerge/>
            <w:tcBorders>
              <w:top w:val="nil"/>
              <w:left w:val="single" w:sz="8" w:space="0" w:color="auto"/>
              <w:bottom w:val="single" w:sz="4" w:space="0" w:color="000000"/>
              <w:right w:val="single" w:sz="4" w:space="0" w:color="auto"/>
            </w:tcBorders>
            <w:vAlign w:val="center"/>
            <w:hideMark/>
          </w:tcPr>
          <w:p w14:paraId="68AC5716"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3695D882"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6疑義照会ができる</w:t>
            </w:r>
          </w:p>
        </w:tc>
      </w:tr>
      <w:tr w:rsidR="003749EE" w:rsidRPr="003749EE" w14:paraId="1CD64833" w14:textId="77777777" w:rsidTr="004726BF">
        <w:trPr>
          <w:trHeight w:val="259"/>
        </w:trPr>
        <w:tc>
          <w:tcPr>
            <w:tcW w:w="1716" w:type="dxa"/>
            <w:vMerge w:val="restart"/>
            <w:tcBorders>
              <w:top w:val="nil"/>
              <w:left w:val="single" w:sz="8" w:space="0" w:color="auto"/>
              <w:bottom w:val="single" w:sz="4" w:space="0" w:color="000000"/>
              <w:right w:val="single" w:sz="4" w:space="0" w:color="auto"/>
            </w:tcBorders>
            <w:shd w:val="clear" w:color="auto" w:fill="auto"/>
            <w:vAlign w:val="center"/>
            <w:hideMark/>
          </w:tcPr>
          <w:p w14:paraId="679BEA8F"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調剤</w:t>
            </w:r>
          </w:p>
        </w:tc>
        <w:tc>
          <w:tcPr>
            <w:tcW w:w="6804" w:type="dxa"/>
            <w:tcBorders>
              <w:top w:val="nil"/>
              <w:left w:val="nil"/>
              <w:bottom w:val="single" w:sz="4" w:space="0" w:color="auto"/>
              <w:right w:val="single" w:sz="8" w:space="0" w:color="auto"/>
            </w:tcBorders>
            <w:shd w:val="clear" w:color="auto" w:fill="auto"/>
            <w:vAlign w:val="center"/>
            <w:hideMark/>
          </w:tcPr>
          <w:p w14:paraId="638267D5"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 調剤の流れを概説できる</w:t>
            </w:r>
          </w:p>
        </w:tc>
      </w:tr>
      <w:tr w:rsidR="003749EE" w:rsidRPr="003749EE" w14:paraId="39942D94" w14:textId="77777777" w:rsidTr="004726BF">
        <w:trPr>
          <w:trHeight w:val="259"/>
        </w:trPr>
        <w:tc>
          <w:tcPr>
            <w:tcW w:w="1716" w:type="dxa"/>
            <w:vMerge/>
            <w:tcBorders>
              <w:top w:val="nil"/>
              <w:left w:val="single" w:sz="8" w:space="0" w:color="auto"/>
              <w:bottom w:val="single" w:sz="4" w:space="0" w:color="000000"/>
              <w:right w:val="single" w:sz="4" w:space="0" w:color="auto"/>
            </w:tcBorders>
            <w:vAlign w:val="center"/>
            <w:hideMark/>
          </w:tcPr>
          <w:p w14:paraId="639C7CA1"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nil"/>
              <w:left w:val="nil"/>
              <w:bottom w:val="single" w:sz="4" w:space="0" w:color="auto"/>
              <w:right w:val="single" w:sz="8" w:space="0" w:color="auto"/>
            </w:tcBorders>
            <w:shd w:val="clear" w:color="auto" w:fill="auto"/>
            <w:vAlign w:val="center"/>
            <w:hideMark/>
          </w:tcPr>
          <w:p w14:paraId="05661DDC"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2 錠剤・カプセル剤・外用剤の計数調剤ができる</w:t>
            </w:r>
          </w:p>
        </w:tc>
      </w:tr>
      <w:tr w:rsidR="003749EE" w:rsidRPr="003749EE" w14:paraId="0AF36F25" w14:textId="77777777" w:rsidTr="004726BF">
        <w:trPr>
          <w:trHeight w:val="259"/>
        </w:trPr>
        <w:tc>
          <w:tcPr>
            <w:tcW w:w="1716" w:type="dxa"/>
            <w:vMerge/>
            <w:tcBorders>
              <w:top w:val="nil"/>
              <w:left w:val="single" w:sz="8" w:space="0" w:color="auto"/>
              <w:bottom w:val="single" w:sz="4" w:space="0" w:color="000000"/>
              <w:right w:val="single" w:sz="4" w:space="0" w:color="auto"/>
            </w:tcBorders>
            <w:vAlign w:val="center"/>
            <w:hideMark/>
          </w:tcPr>
          <w:p w14:paraId="04A56A80"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nil"/>
              <w:left w:val="nil"/>
              <w:bottom w:val="single" w:sz="4" w:space="0" w:color="auto"/>
              <w:right w:val="single" w:sz="8" w:space="0" w:color="auto"/>
            </w:tcBorders>
            <w:shd w:val="clear" w:color="auto" w:fill="auto"/>
            <w:vAlign w:val="center"/>
            <w:hideMark/>
          </w:tcPr>
          <w:p w14:paraId="58F35AE9"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3 散剤の計数調剤ができ、分包機、パッカーを扱うことができる</w:t>
            </w:r>
          </w:p>
        </w:tc>
      </w:tr>
      <w:tr w:rsidR="003749EE" w:rsidRPr="003749EE" w14:paraId="767CB826" w14:textId="77777777" w:rsidTr="004726BF">
        <w:trPr>
          <w:trHeight w:val="259"/>
        </w:trPr>
        <w:tc>
          <w:tcPr>
            <w:tcW w:w="1716" w:type="dxa"/>
            <w:vMerge/>
            <w:tcBorders>
              <w:top w:val="nil"/>
              <w:left w:val="single" w:sz="8" w:space="0" w:color="auto"/>
              <w:bottom w:val="single" w:sz="4" w:space="0" w:color="000000"/>
              <w:right w:val="single" w:sz="4" w:space="0" w:color="auto"/>
            </w:tcBorders>
            <w:vAlign w:val="center"/>
            <w:hideMark/>
          </w:tcPr>
          <w:p w14:paraId="37FB9165"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nil"/>
              <w:left w:val="nil"/>
              <w:bottom w:val="single" w:sz="4" w:space="0" w:color="auto"/>
              <w:right w:val="single" w:sz="8" w:space="0" w:color="auto"/>
            </w:tcBorders>
            <w:shd w:val="clear" w:color="auto" w:fill="auto"/>
            <w:vAlign w:val="center"/>
            <w:hideMark/>
          </w:tcPr>
          <w:p w14:paraId="490596F3"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4 一包化調剤ができる</w:t>
            </w:r>
          </w:p>
        </w:tc>
      </w:tr>
      <w:tr w:rsidR="003749EE" w:rsidRPr="003749EE" w14:paraId="4E5BAB17" w14:textId="77777777" w:rsidTr="004726BF">
        <w:trPr>
          <w:trHeight w:val="259"/>
        </w:trPr>
        <w:tc>
          <w:tcPr>
            <w:tcW w:w="1716" w:type="dxa"/>
            <w:vMerge/>
            <w:tcBorders>
              <w:top w:val="nil"/>
              <w:left w:val="single" w:sz="8" w:space="0" w:color="auto"/>
              <w:bottom w:val="single" w:sz="4" w:space="0" w:color="000000"/>
              <w:right w:val="single" w:sz="4" w:space="0" w:color="auto"/>
            </w:tcBorders>
            <w:vAlign w:val="center"/>
            <w:hideMark/>
          </w:tcPr>
          <w:p w14:paraId="29B17BC6"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nil"/>
              <w:left w:val="nil"/>
              <w:bottom w:val="single" w:sz="4" w:space="0" w:color="auto"/>
              <w:right w:val="single" w:sz="8" w:space="0" w:color="auto"/>
            </w:tcBorders>
            <w:shd w:val="clear" w:color="auto" w:fill="auto"/>
            <w:vAlign w:val="center"/>
            <w:hideMark/>
          </w:tcPr>
          <w:p w14:paraId="18E6190C"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5 水剤の調剤ができる</w:t>
            </w:r>
          </w:p>
        </w:tc>
      </w:tr>
      <w:tr w:rsidR="003749EE" w:rsidRPr="003749EE" w14:paraId="72296000" w14:textId="77777777" w:rsidTr="004726BF">
        <w:trPr>
          <w:trHeight w:val="259"/>
        </w:trPr>
        <w:tc>
          <w:tcPr>
            <w:tcW w:w="1716" w:type="dxa"/>
            <w:vMerge/>
            <w:tcBorders>
              <w:top w:val="nil"/>
              <w:left w:val="single" w:sz="8" w:space="0" w:color="auto"/>
              <w:bottom w:val="single" w:sz="4" w:space="0" w:color="000000"/>
              <w:right w:val="single" w:sz="4" w:space="0" w:color="auto"/>
            </w:tcBorders>
            <w:vAlign w:val="center"/>
            <w:hideMark/>
          </w:tcPr>
          <w:p w14:paraId="2DBF6101"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nil"/>
              <w:left w:val="nil"/>
              <w:bottom w:val="single" w:sz="4" w:space="0" w:color="auto"/>
              <w:right w:val="single" w:sz="8" w:space="0" w:color="auto"/>
            </w:tcBorders>
            <w:shd w:val="clear" w:color="auto" w:fill="auto"/>
            <w:vAlign w:val="center"/>
            <w:hideMark/>
          </w:tcPr>
          <w:p w14:paraId="21F9406D"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6 栄養剤、消毒剤等の調剤ができる</w:t>
            </w:r>
          </w:p>
        </w:tc>
      </w:tr>
      <w:tr w:rsidR="003749EE" w:rsidRPr="003749EE" w14:paraId="61F35F04" w14:textId="77777777" w:rsidTr="004726BF">
        <w:trPr>
          <w:trHeight w:val="259"/>
        </w:trPr>
        <w:tc>
          <w:tcPr>
            <w:tcW w:w="1716" w:type="dxa"/>
            <w:vMerge/>
            <w:tcBorders>
              <w:top w:val="nil"/>
              <w:left w:val="single" w:sz="8" w:space="0" w:color="auto"/>
              <w:bottom w:val="single" w:sz="4" w:space="0" w:color="000000"/>
              <w:right w:val="single" w:sz="4" w:space="0" w:color="auto"/>
            </w:tcBorders>
            <w:vAlign w:val="center"/>
            <w:hideMark/>
          </w:tcPr>
          <w:p w14:paraId="3854C800"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nil"/>
              <w:left w:val="nil"/>
              <w:bottom w:val="single" w:sz="4" w:space="0" w:color="auto"/>
              <w:right w:val="single" w:sz="8" w:space="0" w:color="auto"/>
            </w:tcBorders>
            <w:shd w:val="clear" w:color="auto" w:fill="auto"/>
            <w:vAlign w:val="center"/>
            <w:hideMark/>
          </w:tcPr>
          <w:p w14:paraId="27898656"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7 混合軟膏の調剤ができる</w:t>
            </w:r>
          </w:p>
        </w:tc>
      </w:tr>
      <w:tr w:rsidR="003749EE" w:rsidRPr="003749EE" w14:paraId="16E74A5E" w14:textId="77777777" w:rsidTr="004726BF">
        <w:trPr>
          <w:trHeight w:val="259"/>
        </w:trPr>
        <w:tc>
          <w:tcPr>
            <w:tcW w:w="1716" w:type="dxa"/>
            <w:vMerge/>
            <w:tcBorders>
              <w:top w:val="nil"/>
              <w:left w:val="single" w:sz="8" w:space="0" w:color="auto"/>
              <w:bottom w:val="single" w:sz="4" w:space="0" w:color="000000"/>
              <w:right w:val="single" w:sz="4" w:space="0" w:color="auto"/>
            </w:tcBorders>
            <w:vAlign w:val="center"/>
            <w:hideMark/>
          </w:tcPr>
          <w:p w14:paraId="50910B1F"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nil"/>
              <w:left w:val="nil"/>
              <w:bottom w:val="single" w:sz="4" w:space="0" w:color="auto"/>
              <w:right w:val="single" w:sz="8" w:space="0" w:color="auto"/>
            </w:tcBorders>
            <w:shd w:val="clear" w:color="auto" w:fill="auto"/>
            <w:vAlign w:val="center"/>
            <w:hideMark/>
          </w:tcPr>
          <w:p w14:paraId="676488F7" w14:textId="77777777" w:rsidR="003749EE" w:rsidRPr="003749EE" w:rsidRDefault="003749EE" w:rsidP="005D682D">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8 毒薬、第2種向精神薬、</w:t>
            </w:r>
            <w:r w:rsidR="005D682D">
              <w:rPr>
                <w:rFonts w:ascii="メイリオ" w:eastAsia="メイリオ" w:hAnsi="メイリオ" w:cs="メイリオ" w:hint="eastAsia"/>
                <w:color w:val="000000"/>
                <w:kern w:val="0"/>
                <w:sz w:val="18"/>
                <w:szCs w:val="18"/>
              </w:rPr>
              <w:t>特別な管理が必要な薬剤（ﾚﾌﾞﾗﾐﾄﾞ等）</w:t>
            </w:r>
            <w:r w:rsidRPr="003749EE">
              <w:rPr>
                <w:rFonts w:ascii="メイリオ" w:eastAsia="メイリオ" w:hAnsi="メイリオ" w:cs="メイリオ" w:hint="eastAsia"/>
                <w:color w:val="000000"/>
                <w:kern w:val="0"/>
                <w:sz w:val="18"/>
                <w:szCs w:val="18"/>
              </w:rPr>
              <w:t>の調剤ができる</w:t>
            </w:r>
          </w:p>
        </w:tc>
      </w:tr>
      <w:tr w:rsidR="003749EE" w:rsidRPr="003749EE" w14:paraId="7975B46D" w14:textId="77777777" w:rsidTr="004726BF">
        <w:trPr>
          <w:trHeight w:val="259"/>
        </w:trPr>
        <w:tc>
          <w:tcPr>
            <w:tcW w:w="1716" w:type="dxa"/>
            <w:vMerge/>
            <w:tcBorders>
              <w:top w:val="nil"/>
              <w:left w:val="single" w:sz="8" w:space="0" w:color="auto"/>
              <w:bottom w:val="single" w:sz="4" w:space="0" w:color="000000"/>
              <w:right w:val="single" w:sz="4" w:space="0" w:color="auto"/>
            </w:tcBorders>
            <w:vAlign w:val="center"/>
            <w:hideMark/>
          </w:tcPr>
          <w:p w14:paraId="421CBB6F"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nil"/>
              <w:left w:val="nil"/>
              <w:bottom w:val="single" w:sz="4" w:space="0" w:color="auto"/>
              <w:right w:val="single" w:sz="8" w:space="0" w:color="auto"/>
            </w:tcBorders>
            <w:shd w:val="clear" w:color="auto" w:fill="auto"/>
            <w:vAlign w:val="center"/>
            <w:hideMark/>
          </w:tcPr>
          <w:p w14:paraId="634F6F82"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9麻薬調剤ができる</w:t>
            </w:r>
          </w:p>
        </w:tc>
      </w:tr>
      <w:tr w:rsidR="003749EE" w:rsidRPr="003749EE" w14:paraId="12FC5D43" w14:textId="77777777" w:rsidTr="004726BF">
        <w:trPr>
          <w:trHeight w:val="259"/>
        </w:trPr>
        <w:tc>
          <w:tcPr>
            <w:tcW w:w="1716" w:type="dxa"/>
            <w:vMerge/>
            <w:tcBorders>
              <w:top w:val="nil"/>
              <w:left w:val="single" w:sz="8" w:space="0" w:color="auto"/>
              <w:bottom w:val="single" w:sz="4" w:space="0" w:color="000000"/>
              <w:right w:val="single" w:sz="4" w:space="0" w:color="auto"/>
            </w:tcBorders>
            <w:vAlign w:val="center"/>
            <w:hideMark/>
          </w:tcPr>
          <w:p w14:paraId="3397B083"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nil"/>
              <w:left w:val="nil"/>
              <w:bottom w:val="single" w:sz="4" w:space="0" w:color="auto"/>
              <w:right w:val="single" w:sz="8" w:space="0" w:color="auto"/>
            </w:tcBorders>
            <w:shd w:val="clear" w:color="auto" w:fill="auto"/>
            <w:vAlign w:val="center"/>
            <w:hideMark/>
          </w:tcPr>
          <w:p w14:paraId="5D5B4F41"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10細胞毒性がある医薬品の調剤ができる</w:t>
            </w:r>
          </w:p>
        </w:tc>
      </w:tr>
      <w:tr w:rsidR="003749EE" w:rsidRPr="003749EE" w14:paraId="58B3F2C2" w14:textId="77777777" w:rsidTr="004726BF">
        <w:trPr>
          <w:trHeight w:val="259"/>
        </w:trPr>
        <w:tc>
          <w:tcPr>
            <w:tcW w:w="1716" w:type="dxa"/>
            <w:vMerge/>
            <w:tcBorders>
              <w:top w:val="nil"/>
              <w:left w:val="single" w:sz="8" w:space="0" w:color="auto"/>
              <w:bottom w:val="single" w:sz="4" w:space="0" w:color="000000"/>
              <w:right w:val="single" w:sz="4" w:space="0" w:color="auto"/>
            </w:tcBorders>
            <w:vAlign w:val="center"/>
            <w:hideMark/>
          </w:tcPr>
          <w:p w14:paraId="76929559"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nil"/>
              <w:left w:val="nil"/>
              <w:bottom w:val="single" w:sz="4" w:space="0" w:color="auto"/>
              <w:right w:val="single" w:sz="8" w:space="0" w:color="auto"/>
            </w:tcBorders>
            <w:shd w:val="clear" w:color="auto" w:fill="auto"/>
            <w:vAlign w:val="center"/>
            <w:hideMark/>
          </w:tcPr>
          <w:p w14:paraId="70787881"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11 錠剤、カプセル剤の粉砕、開封の可否を判断し実施できる</w:t>
            </w:r>
          </w:p>
        </w:tc>
      </w:tr>
      <w:tr w:rsidR="006809DC" w:rsidRPr="003749EE" w14:paraId="3CD75E3C" w14:textId="77777777" w:rsidTr="004726BF">
        <w:trPr>
          <w:trHeight w:val="259"/>
        </w:trPr>
        <w:tc>
          <w:tcPr>
            <w:tcW w:w="1716" w:type="dxa"/>
            <w:vMerge/>
            <w:tcBorders>
              <w:top w:val="nil"/>
              <w:left w:val="single" w:sz="8" w:space="0" w:color="auto"/>
              <w:bottom w:val="single" w:sz="4" w:space="0" w:color="000000"/>
              <w:right w:val="single" w:sz="4" w:space="0" w:color="auto"/>
            </w:tcBorders>
            <w:vAlign w:val="center"/>
          </w:tcPr>
          <w:p w14:paraId="0A74ED19" w14:textId="77777777" w:rsidR="006809DC" w:rsidRPr="003749EE" w:rsidRDefault="006809DC" w:rsidP="003749EE">
            <w:pPr>
              <w:widowControl/>
              <w:jc w:val="left"/>
              <w:rPr>
                <w:rFonts w:ascii="メイリオ" w:eastAsia="メイリオ" w:hAnsi="メイリオ" w:cs="メイリオ"/>
                <w:color w:val="000000"/>
                <w:kern w:val="0"/>
                <w:sz w:val="16"/>
                <w:szCs w:val="16"/>
              </w:rPr>
            </w:pPr>
          </w:p>
        </w:tc>
        <w:tc>
          <w:tcPr>
            <w:tcW w:w="6804" w:type="dxa"/>
            <w:tcBorders>
              <w:top w:val="nil"/>
              <w:left w:val="nil"/>
              <w:bottom w:val="single" w:sz="4" w:space="0" w:color="auto"/>
              <w:right w:val="single" w:sz="8" w:space="0" w:color="auto"/>
            </w:tcBorders>
            <w:shd w:val="clear" w:color="auto" w:fill="auto"/>
            <w:vAlign w:val="center"/>
          </w:tcPr>
          <w:p w14:paraId="42B88BC8" w14:textId="77777777" w:rsidR="006809DC" w:rsidRPr="003749EE" w:rsidRDefault="006809DC" w:rsidP="003749EE">
            <w:pPr>
              <w:widowControl/>
              <w:adjustRightInd w:val="0"/>
              <w:snapToGrid w:val="0"/>
              <w:jc w:val="left"/>
              <w:rPr>
                <w:rFonts w:ascii="メイリオ" w:eastAsia="メイリオ" w:hAnsi="メイリオ" w:cs="メイリオ"/>
                <w:color w:val="000000"/>
                <w:kern w:val="0"/>
                <w:sz w:val="18"/>
                <w:szCs w:val="18"/>
              </w:rPr>
            </w:pPr>
            <w:r w:rsidRPr="006809DC">
              <w:rPr>
                <w:rFonts w:ascii="メイリオ" w:eastAsia="メイリオ" w:hAnsi="メイリオ" w:cs="メイリオ" w:hint="eastAsia"/>
                <w:color w:val="000000"/>
                <w:kern w:val="0"/>
                <w:sz w:val="18"/>
                <w:szCs w:val="18"/>
              </w:rPr>
              <w:t>12 調剤された医薬品を適切に監査できる</w:t>
            </w:r>
          </w:p>
        </w:tc>
      </w:tr>
      <w:tr w:rsidR="003749EE" w:rsidRPr="003749EE" w14:paraId="0E674D8E" w14:textId="77777777" w:rsidTr="004726BF">
        <w:trPr>
          <w:trHeight w:val="259"/>
        </w:trPr>
        <w:tc>
          <w:tcPr>
            <w:tcW w:w="1716" w:type="dxa"/>
            <w:vMerge w:val="restart"/>
            <w:tcBorders>
              <w:top w:val="nil"/>
              <w:left w:val="single" w:sz="8" w:space="0" w:color="auto"/>
              <w:bottom w:val="single" w:sz="4" w:space="0" w:color="000000"/>
              <w:right w:val="single" w:sz="4" w:space="0" w:color="auto"/>
            </w:tcBorders>
            <w:shd w:val="clear" w:color="auto" w:fill="auto"/>
            <w:vAlign w:val="center"/>
            <w:hideMark/>
          </w:tcPr>
          <w:p w14:paraId="2D46F0D3"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窓口業務</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15919E01"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1お薬手帳の使い方の説明や、相互作用、重複のチェックができる</w:t>
            </w:r>
          </w:p>
        </w:tc>
      </w:tr>
      <w:tr w:rsidR="006809DC" w:rsidRPr="003749EE" w14:paraId="55D3C7E8" w14:textId="77777777" w:rsidTr="004726BF">
        <w:trPr>
          <w:trHeight w:val="259"/>
        </w:trPr>
        <w:tc>
          <w:tcPr>
            <w:tcW w:w="1716" w:type="dxa"/>
            <w:vMerge/>
            <w:tcBorders>
              <w:top w:val="nil"/>
              <w:left w:val="single" w:sz="8" w:space="0" w:color="auto"/>
              <w:bottom w:val="single" w:sz="4" w:space="0" w:color="000000"/>
              <w:right w:val="single" w:sz="4" w:space="0" w:color="auto"/>
            </w:tcBorders>
            <w:shd w:val="clear" w:color="auto" w:fill="auto"/>
            <w:vAlign w:val="center"/>
          </w:tcPr>
          <w:p w14:paraId="2C16F51D" w14:textId="77777777" w:rsidR="006809DC" w:rsidRPr="003749EE" w:rsidRDefault="006809DC" w:rsidP="003749EE">
            <w:pPr>
              <w:widowControl/>
              <w:jc w:val="center"/>
              <w:rPr>
                <w:rFonts w:ascii="メイリオ" w:eastAsia="メイリオ" w:hAnsi="メイリオ" w:cs="メイリオ"/>
                <w:color w:val="000000"/>
                <w:kern w:val="0"/>
                <w:sz w:val="16"/>
                <w:szCs w:val="16"/>
              </w:rPr>
            </w:pPr>
          </w:p>
        </w:tc>
        <w:tc>
          <w:tcPr>
            <w:tcW w:w="6804" w:type="dxa"/>
            <w:tcBorders>
              <w:top w:val="single" w:sz="4" w:space="0" w:color="auto"/>
              <w:left w:val="nil"/>
              <w:bottom w:val="single" w:sz="4" w:space="0" w:color="auto"/>
              <w:right w:val="single" w:sz="4" w:space="0" w:color="auto"/>
            </w:tcBorders>
            <w:shd w:val="clear" w:color="auto" w:fill="auto"/>
            <w:vAlign w:val="center"/>
          </w:tcPr>
          <w:p w14:paraId="07C619AD" w14:textId="77777777" w:rsidR="006809DC" w:rsidRPr="003749EE" w:rsidRDefault="006809DC" w:rsidP="003749EE">
            <w:pPr>
              <w:widowControl/>
              <w:adjustRightInd w:val="0"/>
              <w:snapToGrid w:val="0"/>
              <w:jc w:val="left"/>
              <w:rPr>
                <w:rFonts w:ascii="メイリオ" w:eastAsia="メイリオ" w:hAnsi="メイリオ" w:cs="メイリオ"/>
                <w:color w:val="000000"/>
                <w:kern w:val="0"/>
                <w:sz w:val="18"/>
                <w:szCs w:val="18"/>
              </w:rPr>
            </w:pPr>
            <w:r>
              <w:rPr>
                <w:rFonts w:ascii="メイリオ" w:eastAsia="メイリオ" w:hAnsi="メイリオ" w:cs="メイリオ" w:hint="eastAsia"/>
                <w:color w:val="000000"/>
                <w:kern w:val="0"/>
                <w:sz w:val="18"/>
                <w:szCs w:val="18"/>
              </w:rPr>
              <w:t>2適切なマナーで・作法で、患者ならびに他の医療者と接することができる</w:t>
            </w:r>
          </w:p>
        </w:tc>
      </w:tr>
      <w:tr w:rsidR="003749EE" w:rsidRPr="003749EE" w14:paraId="724F5081" w14:textId="77777777" w:rsidTr="004726BF">
        <w:trPr>
          <w:trHeight w:val="259"/>
        </w:trPr>
        <w:tc>
          <w:tcPr>
            <w:tcW w:w="1716" w:type="dxa"/>
            <w:vMerge/>
            <w:tcBorders>
              <w:top w:val="nil"/>
              <w:left w:val="single" w:sz="8" w:space="0" w:color="auto"/>
              <w:bottom w:val="single" w:sz="4" w:space="0" w:color="000000"/>
              <w:right w:val="single" w:sz="4" w:space="0" w:color="auto"/>
            </w:tcBorders>
            <w:vAlign w:val="center"/>
            <w:hideMark/>
          </w:tcPr>
          <w:p w14:paraId="38A8E2C1"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420FC6ED" w14:textId="77777777" w:rsidR="003749EE" w:rsidRPr="003749EE" w:rsidRDefault="006809DC" w:rsidP="003749EE">
            <w:pPr>
              <w:widowControl/>
              <w:adjustRightInd w:val="0"/>
              <w:snapToGrid w:val="0"/>
              <w:jc w:val="left"/>
              <w:rPr>
                <w:rFonts w:ascii="メイリオ" w:eastAsia="メイリオ" w:hAnsi="メイリオ" w:cs="メイリオ"/>
                <w:color w:val="000000"/>
                <w:kern w:val="0"/>
                <w:sz w:val="18"/>
                <w:szCs w:val="18"/>
              </w:rPr>
            </w:pPr>
            <w:r>
              <w:rPr>
                <w:rFonts w:ascii="メイリオ" w:eastAsia="メイリオ" w:hAnsi="メイリオ" w:cs="メイリオ" w:hint="eastAsia"/>
                <w:color w:val="000000"/>
                <w:kern w:val="0"/>
                <w:sz w:val="18"/>
                <w:szCs w:val="18"/>
              </w:rPr>
              <w:t>3</w:t>
            </w:r>
            <w:r w:rsidR="003749EE" w:rsidRPr="003749EE">
              <w:rPr>
                <w:rFonts w:ascii="メイリオ" w:eastAsia="メイリオ" w:hAnsi="メイリオ" w:cs="メイリオ" w:hint="eastAsia"/>
                <w:color w:val="000000"/>
                <w:kern w:val="0"/>
                <w:sz w:val="18"/>
                <w:szCs w:val="18"/>
              </w:rPr>
              <w:t xml:space="preserve">説明の必要な薬剤について患者に説明できる </w:t>
            </w:r>
          </w:p>
        </w:tc>
      </w:tr>
      <w:tr w:rsidR="003749EE" w:rsidRPr="003749EE" w14:paraId="250F3387" w14:textId="77777777" w:rsidTr="004726BF">
        <w:trPr>
          <w:trHeight w:val="259"/>
        </w:trPr>
        <w:tc>
          <w:tcPr>
            <w:tcW w:w="1716" w:type="dxa"/>
            <w:vMerge/>
            <w:tcBorders>
              <w:top w:val="nil"/>
              <w:left w:val="single" w:sz="8" w:space="0" w:color="auto"/>
              <w:bottom w:val="single" w:sz="4" w:space="0" w:color="000000"/>
              <w:right w:val="single" w:sz="4" w:space="0" w:color="auto"/>
            </w:tcBorders>
            <w:vAlign w:val="center"/>
            <w:hideMark/>
          </w:tcPr>
          <w:p w14:paraId="67D05FF8"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FFE97B8" w14:textId="77777777" w:rsidR="003749EE" w:rsidRPr="003749EE" w:rsidRDefault="006809DC" w:rsidP="006809DC">
            <w:pPr>
              <w:widowControl/>
              <w:adjustRightInd w:val="0"/>
              <w:snapToGrid w:val="0"/>
              <w:jc w:val="left"/>
              <w:rPr>
                <w:rFonts w:ascii="メイリオ" w:eastAsia="メイリオ" w:hAnsi="メイリオ" w:cs="メイリオ"/>
                <w:color w:val="000000"/>
                <w:kern w:val="0"/>
                <w:sz w:val="18"/>
                <w:szCs w:val="18"/>
              </w:rPr>
            </w:pPr>
            <w:r>
              <w:rPr>
                <w:rFonts w:ascii="メイリオ" w:eastAsia="メイリオ" w:hAnsi="メイリオ" w:cs="メイリオ" w:hint="eastAsia"/>
                <w:color w:val="000000"/>
                <w:kern w:val="0"/>
                <w:sz w:val="18"/>
                <w:szCs w:val="18"/>
              </w:rPr>
              <w:t>4検査・手術・入院前の使用</w:t>
            </w:r>
            <w:r w:rsidR="003749EE" w:rsidRPr="003749EE">
              <w:rPr>
                <w:rFonts w:ascii="メイリオ" w:eastAsia="メイリオ" w:hAnsi="メイリオ" w:cs="メイリオ" w:hint="eastAsia"/>
                <w:color w:val="000000"/>
                <w:kern w:val="0"/>
                <w:sz w:val="18"/>
                <w:szCs w:val="18"/>
              </w:rPr>
              <w:t>薬確認</w:t>
            </w:r>
            <w:r>
              <w:rPr>
                <w:rFonts w:ascii="メイリオ" w:eastAsia="メイリオ" w:hAnsi="メイリオ" w:cs="メイリオ" w:hint="eastAsia"/>
                <w:color w:val="000000"/>
                <w:kern w:val="0"/>
                <w:sz w:val="18"/>
                <w:szCs w:val="18"/>
              </w:rPr>
              <w:t>を行い、書面が作成</w:t>
            </w:r>
            <w:r w:rsidR="003749EE" w:rsidRPr="003749EE">
              <w:rPr>
                <w:rFonts w:ascii="メイリオ" w:eastAsia="メイリオ" w:hAnsi="メイリオ" w:cs="メイリオ" w:hint="eastAsia"/>
                <w:color w:val="000000"/>
                <w:kern w:val="0"/>
                <w:sz w:val="18"/>
                <w:szCs w:val="18"/>
              </w:rPr>
              <w:t>できる</w:t>
            </w:r>
          </w:p>
        </w:tc>
      </w:tr>
      <w:tr w:rsidR="003749EE" w:rsidRPr="003749EE" w14:paraId="51871379" w14:textId="77777777" w:rsidTr="004726BF">
        <w:trPr>
          <w:trHeight w:val="259"/>
        </w:trPr>
        <w:tc>
          <w:tcPr>
            <w:tcW w:w="1716" w:type="dxa"/>
            <w:vMerge w:val="restart"/>
            <w:tcBorders>
              <w:top w:val="nil"/>
              <w:left w:val="single" w:sz="8" w:space="0" w:color="auto"/>
              <w:bottom w:val="single" w:sz="8" w:space="0" w:color="000000"/>
              <w:right w:val="single" w:sz="4" w:space="0" w:color="auto"/>
            </w:tcBorders>
            <w:shd w:val="clear" w:color="auto" w:fill="auto"/>
            <w:vAlign w:val="center"/>
            <w:hideMark/>
          </w:tcPr>
          <w:p w14:paraId="53389909"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情報提供</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D53C3B0"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1薬剤の識別ができる </w:t>
            </w:r>
          </w:p>
        </w:tc>
      </w:tr>
      <w:tr w:rsidR="006809DC" w:rsidRPr="003749EE" w14:paraId="11AC4ECA" w14:textId="77777777" w:rsidTr="004726BF">
        <w:trPr>
          <w:trHeight w:val="269"/>
        </w:trPr>
        <w:tc>
          <w:tcPr>
            <w:tcW w:w="1716" w:type="dxa"/>
            <w:vMerge/>
            <w:tcBorders>
              <w:top w:val="nil"/>
              <w:left w:val="single" w:sz="8" w:space="0" w:color="auto"/>
              <w:bottom w:val="single" w:sz="8" w:space="0" w:color="000000"/>
              <w:right w:val="single" w:sz="4" w:space="0" w:color="auto"/>
            </w:tcBorders>
            <w:vAlign w:val="center"/>
          </w:tcPr>
          <w:p w14:paraId="4602EF4F" w14:textId="77777777" w:rsidR="006809DC" w:rsidRPr="003749EE" w:rsidRDefault="006809DC" w:rsidP="003749EE">
            <w:pPr>
              <w:widowControl/>
              <w:jc w:val="left"/>
              <w:rPr>
                <w:rFonts w:ascii="メイリオ" w:eastAsia="メイリオ" w:hAnsi="メイリオ" w:cs="メイリオ"/>
                <w:color w:val="000000"/>
                <w:kern w:val="0"/>
                <w:sz w:val="20"/>
                <w:szCs w:val="20"/>
              </w:rPr>
            </w:pPr>
          </w:p>
        </w:tc>
        <w:tc>
          <w:tcPr>
            <w:tcW w:w="6804" w:type="dxa"/>
            <w:tcBorders>
              <w:top w:val="single" w:sz="4" w:space="0" w:color="auto"/>
              <w:left w:val="nil"/>
              <w:bottom w:val="single" w:sz="4" w:space="0" w:color="auto"/>
              <w:right w:val="single" w:sz="4" w:space="0" w:color="auto"/>
            </w:tcBorders>
            <w:shd w:val="clear" w:color="auto" w:fill="auto"/>
            <w:vAlign w:val="center"/>
          </w:tcPr>
          <w:p w14:paraId="79A3882E" w14:textId="77777777" w:rsidR="006809DC" w:rsidRPr="003749EE" w:rsidRDefault="006809DC" w:rsidP="003749EE">
            <w:pPr>
              <w:widowControl/>
              <w:adjustRightInd w:val="0"/>
              <w:snapToGrid w:val="0"/>
              <w:jc w:val="left"/>
              <w:rPr>
                <w:rFonts w:ascii="メイリオ" w:eastAsia="メイリオ" w:hAnsi="メイリオ" w:cs="メイリオ"/>
                <w:color w:val="000000"/>
                <w:kern w:val="0"/>
                <w:sz w:val="18"/>
                <w:szCs w:val="18"/>
              </w:rPr>
            </w:pPr>
            <w:r w:rsidRPr="006809DC">
              <w:rPr>
                <w:rFonts w:ascii="メイリオ" w:eastAsia="メイリオ" w:hAnsi="メイリオ" w:cs="メイリオ" w:hint="eastAsia"/>
                <w:color w:val="000000"/>
                <w:kern w:val="0"/>
                <w:sz w:val="18"/>
                <w:szCs w:val="18"/>
              </w:rPr>
              <w:t>2 患者、スタッフの質問に対しニーズにあった情報を提供できる</w:t>
            </w:r>
          </w:p>
        </w:tc>
      </w:tr>
      <w:tr w:rsidR="003749EE" w:rsidRPr="003749EE" w14:paraId="79F3613D" w14:textId="77777777" w:rsidTr="004726BF">
        <w:trPr>
          <w:trHeight w:val="269"/>
        </w:trPr>
        <w:tc>
          <w:tcPr>
            <w:tcW w:w="1716" w:type="dxa"/>
            <w:vMerge/>
            <w:tcBorders>
              <w:top w:val="nil"/>
              <w:left w:val="single" w:sz="8" w:space="0" w:color="auto"/>
              <w:bottom w:val="single" w:sz="8" w:space="0" w:color="000000"/>
              <w:right w:val="single" w:sz="4" w:space="0" w:color="auto"/>
            </w:tcBorders>
            <w:vAlign w:val="center"/>
            <w:hideMark/>
          </w:tcPr>
          <w:p w14:paraId="1A575B73"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245C09DE" w14:textId="77777777" w:rsidR="003749EE" w:rsidRPr="003749EE" w:rsidRDefault="006809DC" w:rsidP="003749EE">
            <w:pPr>
              <w:widowControl/>
              <w:adjustRightInd w:val="0"/>
              <w:snapToGrid w:val="0"/>
              <w:jc w:val="left"/>
              <w:rPr>
                <w:rFonts w:ascii="メイリオ" w:eastAsia="メイリオ" w:hAnsi="メイリオ" w:cs="メイリオ"/>
                <w:color w:val="000000"/>
                <w:kern w:val="0"/>
                <w:sz w:val="18"/>
                <w:szCs w:val="18"/>
              </w:rPr>
            </w:pPr>
            <w:r w:rsidRPr="006809DC">
              <w:rPr>
                <w:rFonts w:ascii="メイリオ" w:eastAsia="メイリオ" w:hAnsi="メイリオ" w:cs="メイリオ" w:hint="eastAsia"/>
                <w:color w:val="000000"/>
                <w:kern w:val="0"/>
                <w:sz w:val="18"/>
                <w:szCs w:val="18"/>
              </w:rPr>
              <w:t>3院外薬局からの疑義照会の対応ができる</w:t>
            </w:r>
          </w:p>
        </w:tc>
      </w:tr>
      <w:tr w:rsidR="003749EE" w:rsidRPr="003749EE" w14:paraId="05638A4D" w14:textId="77777777" w:rsidTr="00965BD7">
        <w:trPr>
          <w:trHeight w:val="300"/>
        </w:trPr>
        <w:tc>
          <w:tcPr>
            <w:tcW w:w="85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8E647F7"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20"/>
                <w:szCs w:val="20"/>
              </w:rPr>
            </w:pPr>
            <w:r w:rsidRPr="003749EE">
              <w:rPr>
                <w:rFonts w:ascii="メイリオ" w:eastAsia="メイリオ" w:hAnsi="メイリオ" w:cs="メイリオ" w:hint="eastAsia"/>
                <w:color w:val="000000"/>
                <w:kern w:val="0"/>
                <w:sz w:val="20"/>
                <w:szCs w:val="20"/>
              </w:rPr>
              <w:t>薬品庫業務</w:t>
            </w:r>
          </w:p>
        </w:tc>
      </w:tr>
      <w:tr w:rsidR="003749EE" w:rsidRPr="003749EE" w14:paraId="60B90488" w14:textId="77777777" w:rsidTr="004726BF">
        <w:trPr>
          <w:trHeight w:val="259"/>
        </w:trPr>
        <w:tc>
          <w:tcPr>
            <w:tcW w:w="1716" w:type="dxa"/>
            <w:vMerge w:val="restart"/>
            <w:tcBorders>
              <w:top w:val="nil"/>
              <w:left w:val="single" w:sz="8" w:space="0" w:color="auto"/>
              <w:bottom w:val="single" w:sz="4" w:space="0" w:color="auto"/>
              <w:right w:val="single" w:sz="4" w:space="0" w:color="auto"/>
            </w:tcBorders>
            <w:shd w:val="clear" w:color="auto" w:fill="auto"/>
            <w:vAlign w:val="center"/>
            <w:hideMark/>
          </w:tcPr>
          <w:p w14:paraId="56BD6EF5"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特別な配慮を要する医薬品</w:t>
            </w:r>
          </w:p>
        </w:tc>
        <w:tc>
          <w:tcPr>
            <w:tcW w:w="6804" w:type="dxa"/>
            <w:tcBorders>
              <w:top w:val="nil"/>
              <w:left w:val="nil"/>
              <w:bottom w:val="single" w:sz="4" w:space="0" w:color="auto"/>
              <w:right w:val="single" w:sz="8" w:space="0" w:color="auto"/>
            </w:tcBorders>
            <w:shd w:val="clear" w:color="auto" w:fill="auto"/>
            <w:vAlign w:val="center"/>
            <w:hideMark/>
          </w:tcPr>
          <w:p w14:paraId="3C5695AE"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1毒薬・劇薬の管理及び取り扱いについて説明できる</w:t>
            </w:r>
          </w:p>
        </w:tc>
      </w:tr>
      <w:tr w:rsidR="003749EE" w:rsidRPr="003749EE" w14:paraId="42652A86" w14:textId="77777777" w:rsidTr="004726BF">
        <w:trPr>
          <w:trHeight w:val="518"/>
        </w:trPr>
        <w:tc>
          <w:tcPr>
            <w:tcW w:w="1716" w:type="dxa"/>
            <w:vMerge/>
            <w:tcBorders>
              <w:top w:val="nil"/>
              <w:left w:val="single" w:sz="8" w:space="0" w:color="auto"/>
              <w:bottom w:val="single" w:sz="4" w:space="0" w:color="auto"/>
              <w:right w:val="single" w:sz="4" w:space="0" w:color="auto"/>
            </w:tcBorders>
            <w:vAlign w:val="center"/>
            <w:hideMark/>
          </w:tcPr>
          <w:p w14:paraId="34EFCAD2"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6E44A5F7" w14:textId="77777777" w:rsidR="005D682D"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2 麻薬、向精神薬の管理及び取扱いについて説明できる</w:t>
            </w:r>
            <w:r w:rsidR="005D682D">
              <w:rPr>
                <w:rFonts w:ascii="メイリオ" w:eastAsia="メイリオ" w:hAnsi="メイリオ" w:cs="メイリオ" w:hint="eastAsia"/>
                <w:color w:val="000000"/>
                <w:kern w:val="0"/>
                <w:sz w:val="18"/>
                <w:szCs w:val="18"/>
              </w:rPr>
              <w:t>）</w:t>
            </w:r>
          </w:p>
          <w:p w14:paraId="5A9FE01A" w14:textId="77777777" w:rsidR="003749EE" w:rsidRPr="003749EE" w:rsidRDefault="005D682D" w:rsidP="005D682D">
            <w:pPr>
              <w:widowControl/>
              <w:adjustRightInd w:val="0"/>
              <w:snapToGrid w:val="0"/>
              <w:jc w:val="left"/>
              <w:rPr>
                <w:rFonts w:ascii="メイリオ" w:eastAsia="メイリオ" w:hAnsi="メイリオ" w:cs="メイリオ"/>
                <w:color w:val="000000"/>
                <w:kern w:val="0"/>
                <w:sz w:val="18"/>
                <w:szCs w:val="18"/>
              </w:rPr>
            </w:pPr>
            <w:r>
              <w:rPr>
                <w:rFonts w:ascii="メイリオ" w:eastAsia="メイリオ" w:hAnsi="メイリオ" w:cs="メイリオ" w:hint="eastAsia"/>
                <w:color w:val="000000"/>
                <w:kern w:val="0"/>
                <w:sz w:val="18"/>
                <w:szCs w:val="18"/>
              </w:rPr>
              <w:t>3麻薬　向精神薬の破損等、</w:t>
            </w:r>
            <w:r w:rsidR="003749EE" w:rsidRPr="003749EE">
              <w:rPr>
                <w:rFonts w:ascii="メイリオ" w:eastAsia="メイリオ" w:hAnsi="メイリオ" w:cs="メイリオ" w:hint="eastAsia"/>
                <w:color w:val="000000"/>
                <w:kern w:val="0"/>
                <w:sz w:val="18"/>
                <w:szCs w:val="18"/>
              </w:rPr>
              <w:t>事故が起きたときの対応、処理ができる</w:t>
            </w:r>
          </w:p>
        </w:tc>
      </w:tr>
      <w:tr w:rsidR="003749EE" w:rsidRPr="003749EE" w14:paraId="4679DE71" w14:textId="77777777" w:rsidTr="004726BF">
        <w:trPr>
          <w:trHeight w:val="259"/>
        </w:trPr>
        <w:tc>
          <w:tcPr>
            <w:tcW w:w="1716" w:type="dxa"/>
            <w:vMerge/>
            <w:tcBorders>
              <w:top w:val="nil"/>
              <w:left w:val="single" w:sz="8" w:space="0" w:color="auto"/>
              <w:bottom w:val="single" w:sz="4" w:space="0" w:color="auto"/>
              <w:right w:val="single" w:sz="4" w:space="0" w:color="auto"/>
            </w:tcBorders>
            <w:vAlign w:val="center"/>
            <w:hideMark/>
          </w:tcPr>
          <w:p w14:paraId="3E1D31CB"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010C0DCB" w14:textId="77777777" w:rsidR="003749EE" w:rsidRPr="003749EE" w:rsidRDefault="005D682D" w:rsidP="003749EE">
            <w:pPr>
              <w:widowControl/>
              <w:adjustRightInd w:val="0"/>
              <w:snapToGrid w:val="0"/>
              <w:jc w:val="left"/>
              <w:rPr>
                <w:rFonts w:ascii="メイリオ" w:eastAsia="メイリオ" w:hAnsi="メイリオ" w:cs="メイリオ"/>
                <w:color w:val="000000"/>
                <w:kern w:val="0"/>
                <w:sz w:val="18"/>
                <w:szCs w:val="18"/>
              </w:rPr>
            </w:pPr>
            <w:r>
              <w:rPr>
                <w:rFonts w:ascii="メイリオ" w:eastAsia="メイリオ" w:hAnsi="メイリオ" w:cs="メイリオ" w:hint="eastAsia"/>
                <w:color w:val="000000"/>
                <w:kern w:val="0"/>
                <w:sz w:val="18"/>
                <w:szCs w:val="18"/>
              </w:rPr>
              <w:t>4</w:t>
            </w:r>
            <w:r w:rsidR="003749EE" w:rsidRPr="003749EE">
              <w:rPr>
                <w:rFonts w:ascii="メイリオ" w:eastAsia="メイリオ" w:hAnsi="メイリオ" w:cs="メイリオ" w:hint="eastAsia"/>
                <w:color w:val="000000"/>
                <w:kern w:val="0"/>
                <w:sz w:val="18"/>
                <w:szCs w:val="18"/>
              </w:rPr>
              <w:t xml:space="preserve">生物物由来製品・特定生物由来製品の管理及び取扱いについて 説明できる </w:t>
            </w:r>
          </w:p>
        </w:tc>
      </w:tr>
      <w:tr w:rsidR="003749EE" w:rsidRPr="003749EE" w14:paraId="5DEBC9C1" w14:textId="77777777" w:rsidTr="004726BF">
        <w:trPr>
          <w:trHeight w:val="259"/>
        </w:trPr>
        <w:tc>
          <w:tcPr>
            <w:tcW w:w="1716" w:type="dxa"/>
            <w:vMerge/>
            <w:tcBorders>
              <w:top w:val="nil"/>
              <w:left w:val="single" w:sz="8" w:space="0" w:color="auto"/>
              <w:bottom w:val="single" w:sz="4" w:space="0" w:color="auto"/>
              <w:right w:val="single" w:sz="4" w:space="0" w:color="auto"/>
            </w:tcBorders>
            <w:vAlign w:val="center"/>
            <w:hideMark/>
          </w:tcPr>
          <w:p w14:paraId="4C5769A5"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507CC704" w14:textId="77777777" w:rsidR="003749EE" w:rsidRPr="003749EE" w:rsidRDefault="005D682D" w:rsidP="003749EE">
            <w:pPr>
              <w:widowControl/>
              <w:adjustRightInd w:val="0"/>
              <w:snapToGrid w:val="0"/>
              <w:jc w:val="left"/>
              <w:rPr>
                <w:rFonts w:ascii="メイリオ" w:eastAsia="メイリオ" w:hAnsi="メイリオ" w:cs="メイリオ"/>
                <w:color w:val="000000"/>
                <w:kern w:val="0"/>
                <w:sz w:val="18"/>
                <w:szCs w:val="18"/>
              </w:rPr>
            </w:pPr>
            <w:r>
              <w:rPr>
                <w:rFonts w:ascii="メイリオ" w:eastAsia="メイリオ" w:hAnsi="メイリオ" w:cs="メイリオ" w:hint="eastAsia"/>
                <w:color w:val="000000"/>
                <w:kern w:val="0"/>
                <w:sz w:val="18"/>
                <w:szCs w:val="18"/>
              </w:rPr>
              <w:t>5</w:t>
            </w:r>
            <w:r w:rsidR="003749EE" w:rsidRPr="003749EE">
              <w:rPr>
                <w:rFonts w:ascii="メイリオ" w:eastAsia="メイリオ" w:hAnsi="メイリオ" w:cs="メイリオ" w:hint="eastAsia"/>
                <w:color w:val="000000"/>
                <w:kern w:val="0"/>
                <w:sz w:val="18"/>
                <w:szCs w:val="18"/>
              </w:rPr>
              <w:t xml:space="preserve">ハイリスク薬の種類と取扱いについて説明できる </w:t>
            </w:r>
          </w:p>
        </w:tc>
      </w:tr>
      <w:tr w:rsidR="003749EE" w:rsidRPr="003749EE" w14:paraId="2CDF7A17" w14:textId="77777777" w:rsidTr="004726BF">
        <w:trPr>
          <w:trHeight w:val="518"/>
        </w:trPr>
        <w:tc>
          <w:tcPr>
            <w:tcW w:w="1716" w:type="dxa"/>
            <w:vMerge/>
            <w:tcBorders>
              <w:top w:val="nil"/>
              <w:left w:val="single" w:sz="8" w:space="0" w:color="auto"/>
              <w:bottom w:val="single" w:sz="4" w:space="0" w:color="auto"/>
              <w:right w:val="single" w:sz="4" w:space="0" w:color="auto"/>
            </w:tcBorders>
            <w:vAlign w:val="center"/>
            <w:hideMark/>
          </w:tcPr>
          <w:p w14:paraId="39A7E122"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78749E07" w14:textId="77777777" w:rsidR="003749EE" w:rsidRPr="003749EE" w:rsidRDefault="005D682D" w:rsidP="003749EE">
            <w:pPr>
              <w:widowControl/>
              <w:adjustRightInd w:val="0"/>
              <w:snapToGrid w:val="0"/>
              <w:jc w:val="left"/>
              <w:rPr>
                <w:rFonts w:ascii="メイリオ" w:eastAsia="メイリオ" w:hAnsi="メイリオ" w:cs="メイリオ"/>
                <w:color w:val="000000"/>
                <w:kern w:val="0"/>
                <w:sz w:val="18"/>
                <w:szCs w:val="18"/>
              </w:rPr>
            </w:pPr>
            <w:r>
              <w:rPr>
                <w:rFonts w:ascii="メイリオ" w:eastAsia="メイリオ" w:hAnsi="メイリオ" w:cs="メイリオ" w:hint="eastAsia"/>
                <w:color w:val="000000"/>
                <w:kern w:val="0"/>
                <w:sz w:val="18"/>
                <w:szCs w:val="18"/>
              </w:rPr>
              <w:t>6</w:t>
            </w:r>
            <w:r w:rsidR="003749EE" w:rsidRPr="003749EE">
              <w:rPr>
                <w:rFonts w:ascii="メイリオ" w:eastAsia="メイリオ" w:hAnsi="メイリオ" w:cs="メイリオ" w:hint="eastAsia"/>
                <w:color w:val="000000"/>
                <w:kern w:val="0"/>
                <w:sz w:val="18"/>
                <w:szCs w:val="18"/>
              </w:rPr>
              <w:t xml:space="preserve"> 法的な管理が義務付けられている薬品（麻薬、向精神薬、劇薬、 毒薬、特定生物由来製品など）を列挙し、その保管方法、意義に ついて説明できる</w:t>
            </w:r>
          </w:p>
        </w:tc>
      </w:tr>
      <w:tr w:rsidR="003749EE" w:rsidRPr="003749EE" w14:paraId="0119CF19" w14:textId="77777777" w:rsidTr="004726BF">
        <w:trPr>
          <w:trHeight w:val="259"/>
        </w:trPr>
        <w:tc>
          <w:tcPr>
            <w:tcW w:w="1716" w:type="dxa"/>
            <w:vMerge w:val="restart"/>
            <w:tcBorders>
              <w:top w:val="nil"/>
              <w:left w:val="single" w:sz="8" w:space="0" w:color="auto"/>
              <w:bottom w:val="single" w:sz="4" w:space="0" w:color="auto"/>
              <w:right w:val="single" w:sz="4" w:space="0" w:color="auto"/>
            </w:tcBorders>
            <w:shd w:val="clear" w:color="auto" w:fill="auto"/>
            <w:vAlign w:val="center"/>
            <w:hideMark/>
          </w:tcPr>
          <w:p w14:paraId="145B8E76"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注射薬の配合変化</w:t>
            </w:r>
          </w:p>
        </w:tc>
        <w:tc>
          <w:tcPr>
            <w:tcW w:w="6804" w:type="dxa"/>
            <w:tcBorders>
              <w:top w:val="nil"/>
              <w:left w:val="nil"/>
              <w:bottom w:val="single" w:sz="4" w:space="0" w:color="auto"/>
              <w:right w:val="single" w:sz="8" w:space="0" w:color="auto"/>
            </w:tcBorders>
            <w:shd w:val="clear" w:color="auto" w:fill="auto"/>
            <w:vAlign w:val="center"/>
            <w:hideMark/>
          </w:tcPr>
          <w:p w14:paraId="177510FF"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1 注射薬の配合変化原因を列挙し説明できる </w:t>
            </w:r>
          </w:p>
        </w:tc>
      </w:tr>
      <w:tr w:rsidR="003749EE" w:rsidRPr="003749EE" w14:paraId="52734A68" w14:textId="77777777" w:rsidTr="004726BF">
        <w:trPr>
          <w:trHeight w:val="259"/>
        </w:trPr>
        <w:tc>
          <w:tcPr>
            <w:tcW w:w="1716" w:type="dxa"/>
            <w:vMerge/>
            <w:tcBorders>
              <w:top w:val="nil"/>
              <w:left w:val="single" w:sz="8" w:space="0" w:color="auto"/>
              <w:bottom w:val="single" w:sz="4" w:space="0" w:color="auto"/>
              <w:right w:val="single" w:sz="4" w:space="0" w:color="auto"/>
            </w:tcBorders>
            <w:vAlign w:val="center"/>
            <w:hideMark/>
          </w:tcPr>
          <w:p w14:paraId="562A97FF"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nil"/>
              <w:left w:val="nil"/>
              <w:bottom w:val="single" w:sz="4" w:space="0" w:color="auto"/>
              <w:right w:val="single" w:sz="8" w:space="0" w:color="auto"/>
            </w:tcBorders>
            <w:shd w:val="clear" w:color="auto" w:fill="auto"/>
            <w:vAlign w:val="center"/>
            <w:hideMark/>
          </w:tcPr>
          <w:p w14:paraId="3B15E808"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2 注射薬の代表的配合変化について列挙し原因を説明できる</w:t>
            </w:r>
          </w:p>
        </w:tc>
      </w:tr>
      <w:tr w:rsidR="003749EE" w:rsidRPr="003749EE" w14:paraId="12ECDF5A" w14:textId="77777777" w:rsidTr="004726BF">
        <w:trPr>
          <w:trHeight w:val="259"/>
        </w:trPr>
        <w:tc>
          <w:tcPr>
            <w:tcW w:w="1716" w:type="dxa"/>
            <w:vMerge/>
            <w:tcBorders>
              <w:top w:val="nil"/>
              <w:left w:val="single" w:sz="8" w:space="0" w:color="auto"/>
              <w:bottom w:val="single" w:sz="4" w:space="0" w:color="auto"/>
              <w:right w:val="single" w:sz="4" w:space="0" w:color="auto"/>
            </w:tcBorders>
            <w:vAlign w:val="center"/>
            <w:hideMark/>
          </w:tcPr>
          <w:p w14:paraId="2BFA46E8"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nil"/>
              <w:left w:val="nil"/>
              <w:bottom w:val="single" w:sz="4" w:space="0" w:color="auto"/>
              <w:right w:val="single" w:sz="8" w:space="0" w:color="auto"/>
            </w:tcBorders>
            <w:shd w:val="clear" w:color="auto" w:fill="auto"/>
            <w:vAlign w:val="center"/>
            <w:hideMark/>
          </w:tcPr>
          <w:p w14:paraId="3B7F04EE"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3 薬剤の吸着、収着について説明でき、薬品を列挙できる</w:t>
            </w:r>
          </w:p>
        </w:tc>
      </w:tr>
      <w:tr w:rsidR="003749EE" w:rsidRPr="003749EE" w14:paraId="4FFCE995" w14:textId="77777777" w:rsidTr="004726BF">
        <w:trPr>
          <w:trHeight w:val="259"/>
        </w:trPr>
        <w:tc>
          <w:tcPr>
            <w:tcW w:w="1716" w:type="dxa"/>
            <w:vMerge w:val="restart"/>
            <w:tcBorders>
              <w:top w:val="nil"/>
              <w:left w:val="single" w:sz="8" w:space="0" w:color="auto"/>
              <w:bottom w:val="single" w:sz="4" w:space="0" w:color="auto"/>
              <w:right w:val="single" w:sz="4" w:space="0" w:color="auto"/>
            </w:tcBorders>
            <w:shd w:val="clear" w:color="auto" w:fill="auto"/>
            <w:vAlign w:val="center"/>
            <w:hideMark/>
          </w:tcPr>
          <w:p w14:paraId="24413EB6"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注射調剤</w:t>
            </w:r>
          </w:p>
        </w:tc>
        <w:tc>
          <w:tcPr>
            <w:tcW w:w="6804" w:type="dxa"/>
            <w:tcBorders>
              <w:top w:val="nil"/>
              <w:left w:val="nil"/>
              <w:bottom w:val="single" w:sz="4" w:space="0" w:color="auto"/>
              <w:right w:val="single" w:sz="8" w:space="0" w:color="auto"/>
            </w:tcBorders>
            <w:shd w:val="clear" w:color="auto" w:fill="auto"/>
            <w:vAlign w:val="center"/>
            <w:hideMark/>
          </w:tcPr>
          <w:p w14:paraId="760F9CBD"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1 注射薬調剤の流れの概要を説明できる </w:t>
            </w:r>
          </w:p>
        </w:tc>
      </w:tr>
      <w:tr w:rsidR="003749EE" w:rsidRPr="003749EE" w14:paraId="3EFF4E39" w14:textId="77777777" w:rsidTr="004726BF">
        <w:trPr>
          <w:trHeight w:val="259"/>
        </w:trPr>
        <w:tc>
          <w:tcPr>
            <w:tcW w:w="1716" w:type="dxa"/>
            <w:vMerge/>
            <w:tcBorders>
              <w:top w:val="nil"/>
              <w:left w:val="single" w:sz="8" w:space="0" w:color="auto"/>
              <w:bottom w:val="single" w:sz="4" w:space="0" w:color="auto"/>
              <w:right w:val="single" w:sz="4" w:space="0" w:color="auto"/>
            </w:tcBorders>
            <w:vAlign w:val="center"/>
            <w:hideMark/>
          </w:tcPr>
          <w:p w14:paraId="3499DAC3"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0D6A3852"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2 注射薬処方箋の処方内容が適切であるか判断できる </w:t>
            </w:r>
          </w:p>
        </w:tc>
      </w:tr>
      <w:tr w:rsidR="003749EE" w:rsidRPr="003749EE" w14:paraId="4CCD92DE" w14:textId="77777777" w:rsidTr="004726BF">
        <w:trPr>
          <w:trHeight w:val="518"/>
        </w:trPr>
        <w:tc>
          <w:tcPr>
            <w:tcW w:w="1716" w:type="dxa"/>
            <w:vMerge/>
            <w:tcBorders>
              <w:top w:val="nil"/>
              <w:left w:val="single" w:sz="8" w:space="0" w:color="auto"/>
              <w:bottom w:val="single" w:sz="4" w:space="0" w:color="auto"/>
              <w:right w:val="single" w:sz="4" w:space="0" w:color="auto"/>
            </w:tcBorders>
            <w:vAlign w:val="center"/>
            <w:hideMark/>
          </w:tcPr>
          <w:p w14:paraId="6368AF88"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4222D18B"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3 抗癌剤注射薬処方箋を適切に監査できる 　抗癌剤プロトコールの理解 　院内抗癌剤プロトコールをイントラネットから閲覧できる</w:t>
            </w:r>
          </w:p>
        </w:tc>
      </w:tr>
      <w:tr w:rsidR="003749EE" w:rsidRPr="003749EE" w14:paraId="12BF0D5F" w14:textId="77777777" w:rsidTr="004726BF">
        <w:trPr>
          <w:trHeight w:val="259"/>
        </w:trPr>
        <w:tc>
          <w:tcPr>
            <w:tcW w:w="1716" w:type="dxa"/>
            <w:vMerge/>
            <w:tcBorders>
              <w:top w:val="nil"/>
              <w:left w:val="single" w:sz="8" w:space="0" w:color="auto"/>
              <w:bottom w:val="single" w:sz="4" w:space="0" w:color="auto"/>
              <w:right w:val="single" w:sz="4" w:space="0" w:color="auto"/>
            </w:tcBorders>
            <w:vAlign w:val="center"/>
            <w:hideMark/>
          </w:tcPr>
          <w:p w14:paraId="05883288"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550743C0"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4 抗癌剤の取り揃え、混注量の計算が正確にできる </w:t>
            </w:r>
          </w:p>
        </w:tc>
      </w:tr>
      <w:tr w:rsidR="003749EE" w:rsidRPr="003749EE" w14:paraId="21A24231" w14:textId="77777777" w:rsidTr="004726BF">
        <w:trPr>
          <w:trHeight w:val="259"/>
        </w:trPr>
        <w:tc>
          <w:tcPr>
            <w:tcW w:w="1716" w:type="dxa"/>
            <w:vMerge/>
            <w:tcBorders>
              <w:top w:val="nil"/>
              <w:left w:val="single" w:sz="8" w:space="0" w:color="auto"/>
              <w:bottom w:val="single" w:sz="4" w:space="0" w:color="auto"/>
              <w:right w:val="single" w:sz="4" w:space="0" w:color="auto"/>
            </w:tcBorders>
            <w:vAlign w:val="center"/>
            <w:hideMark/>
          </w:tcPr>
          <w:p w14:paraId="4670A936"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6B186331"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5 注射薬処方箋のエラー情報を解析できる </w:t>
            </w:r>
          </w:p>
        </w:tc>
      </w:tr>
      <w:tr w:rsidR="003749EE" w:rsidRPr="003749EE" w14:paraId="41EAFBF2" w14:textId="77777777" w:rsidTr="004726BF">
        <w:trPr>
          <w:trHeight w:val="259"/>
        </w:trPr>
        <w:tc>
          <w:tcPr>
            <w:tcW w:w="1716" w:type="dxa"/>
            <w:vMerge/>
            <w:tcBorders>
              <w:top w:val="nil"/>
              <w:left w:val="single" w:sz="8" w:space="0" w:color="auto"/>
              <w:bottom w:val="single" w:sz="4" w:space="0" w:color="auto"/>
              <w:right w:val="single" w:sz="4" w:space="0" w:color="auto"/>
            </w:tcBorders>
            <w:vAlign w:val="center"/>
            <w:hideMark/>
          </w:tcPr>
          <w:p w14:paraId="68D22126"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604E965B"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6 処方箋の記載に従って正しく注射薬の取り揃えができる </w:t>
            </w:r>
          </w:p>
        </w:tc>
      </w:tr>
      <w:tr w:rsidR="003749EE" w:rsidRPr="003749EE" w14:paraId="75863501" w14:textId="77777777" w:rsidTr="004726BF">
        <w:trPr>
          <w:trHeight w:val="259"/>
        </w:trPr>
        <w:tc>
          <w:tcPr>
            <w:tcW w:w="1716" w:type="dxa"/>
            <w:vMerge/>
            <w:tcBorders>
              <w:top w:val="nil"/>
              <w:left w:val="single" w:sz="8" w:space="0" w:color="auto"/>
              <w:bottom w:val="single" w:sz="4" w:space="0" w:color="auto"/>
              <w:right w:val="single" w:sz="4" w:space="0" w:color="auto"/>
            </w:tcBorders>
            <w:vAlign w:val="center"/>
            <w:hideMark/>
          </w:tcPr>
          <w:p w14:paraId="6ED0596A"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4A0323EE"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7 調剤された注射薬に対して、正しい監査ができる</w:t>
            </w:r>
          </w:p>
        </w:tc>
      </w:tr>
      <w:tr w:rsidR="003749EE" w:rsidRPr="003749EE" w14:paraId="6792FAD0" w14:textId="77777777" w:rsidTr="004726BF">
        <w:trPr>
          <w:trHeight w:val="259"/>
        </w:trPr>
        <w:tc>
          <w:tcPr>
            <w:tcW w:w="1716" w:type="dxa"/>
            <w:vMerge w:val="restart"/>
            <w:tcBorders>
              <w:top w:val="nil"/>
              <w:left w:val="single" w:sz="8" w:space="0" w:color="auto"/>
              <w:bottom w:val="single" w:sz="8" w:space="0" w:color="000000"/>
              <w:right w:val="single" w:sz="4" w:space="0" w:color="auto"/>
            </w:tcBorders>
            <w:shd w:val="clear" w:color="auto" w:fill="auto"/>
            <w:vAlign w:val="center"/>
            <w:hideMark/>
          </w:tcPr>
          <w:p w14:paraId="38AC5582"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注射薬の混注</w:t>
            </w:r>
          </w:p>
        </w:tc>
        <w:tc>
          <w:tcPr>
            <w:tcW w:w="6804" w:type="dxa"/>
            <w:tcBorders>
              <w:top w:val="nil"/>
              <w:left w:val="nil"/>
              <w:bottom w:val="single" w:sz="4" w:space="0" w:color="auto"/>
              <w:right w:val="single" w:sz="8" w:space="0" w:color="auto"/>
            </w:tcBorders>
            <w:shd w:val="clear" w:color="auto" w:fill="auto"/>
            <w:noWrap/>
            <w:vAlign w:val="center"/>
            <w:hideMark/>
          </w:tcPr>
          <w:p w14:paraId="465936AA"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1 注射薬混注作業の意義を理解できる </w:t>
            </w:r>
          </w:p>
        </w:tc>
      </w:tr>
      <w:tr w:rsidR="003749EE" w:rsidRPr="003749EE" w14:paraId="0B910488" w14:textId="77777777" w:rsidTr="004726BF">
        <w:trPr>
          <w:trHeight w:val="518"/>
        </w:trPr>
        <w:tc>
          <w:tcPr>
            <w:tcW w:w="1716" w:type="dxa"/>
            <w:vMerge/>
            <w:tcBorders>
              <w:top w:val="nil"/>
              <w:left w:val="single" w:sz="8" w:space="0" w:color="auto"/>
              <w:bottom w:val="single" w:sz="8" w:space="0" w:color="000000"/>
              <w:right w:val="single" w:sz="4" w:space="0" w:color="auto"/>
            </w:tcBorders>
            <w:vAlign w:val="center"/>
            <w:hideMark/>
          </w:tcPr>
          <w:p w14:paraId="0CACDC5A"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5E8E138E"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2 混注作業機器（クリーンベンチ、安全キャビネットなど）について説明取 扱いができる </w:t>
            </w:r>
          </w:p>
        </w:tc>
      </w:tr>
      <w:tr w:rsidR="003749EE" w:rsidRPr="003749EE" w14:paraId="40EE432F" w14:textId="77777777" w:rsidTr="004726BF">
        <w:trPr>
          <w:trHeight w:val="259"/>
        </w:trPr>
        <w:tc>
          <w:tcPr>
            <w:tcW w:w="1716" w:type="dxa"/>
            <w:vMerge/>
            <w:tcBorders>
              <w:top w:val="nil"/>
              <w:left w:val="single" w:sz="8" w:space="0" w:color="auto"/>
              <w:bottom w:val="single" w:sz="8" w:space="0" w:color="000000"/>
              <w:right w:val="single" w:sz="4" w:space="0" w:color="auto"/>
            </w:tcBorders>
            <w:vAlign w:val="center"/>
            <w:hideMark/>
          </w:tcPr>
          <w:p w14:paraId="556795FE"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01F22125" w14:textId="77777777" w:rsidR="003749EE" w:rsidRPr="003749EE" w:rsidRDefault="003749EE" w:rsidP="00B61FA8">
            <w:pPr>
              <w:widowControl/>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3 注射薬の混合作業を実施できる</w:t>
            </w:r>
          </w:p>
        </w:tc>
      </w:tr>
      <w:tr w:rsidR="003749EE" w:rsidRPr="003749EE" w14:paraId="63B1DB27" w14:textId="77777777" w:rsidTr="004726BF">
        <w:trPr>
          <w:trHeight w:val="259"/>
        </w:trPr>
        <w:tc>
          <w:tcPr>
            <w:tcW w:w="1716" w:type="dxa"/>
            <w:vMerge/>
            <w:tcBorders>
              <w:top w:val="nil"/>
              <w:left w:val="single" w:sz="8" w:space="0" w:color="auto"/>
              <w:bottom w:val="single" w:sz="8" w:space="0" w:color="000000"/>
              <w:right w:val="single" w:sz="4" w:space="0" w:color="auto"/>
            </w:tcBorders>
            <w:vAlign w:val="center"/>
            <w:hideMark/>
          </w:tcPr>
          <w:p w14:paraId="0F944B81"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47214DC8" w14:textId="77777777" w:rsidR="003749EE" w:rsidRPr="003749EE" w:rsidRDefault="003749EE" w:rsidP="00B61FA8">
            <w:pPr>
              <w:widowControl/>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4 抗癌剤の取扱い、混合作業が正しく実施できる </w:t>
            </w:r>
          </w:p>
        </w:tc>
      </w:tr>
      <w:tr w:rsidR="003749EE" w:rsidRPr="003749EE" w14:paraId="0E9BE776" w14:textId="77777777" w:rsidTr="004726BF">
        <w:trPr>
          <w:trHeight w:val="269"/>
        </w:trPr>
        <w:tc>
          <w:tcPr>
            <w:tcW w:w="1716" w:type="dxa"/>
            <w:vMerge/>
            <w:tcBorders>
              <w:top w:val="nil"/>
              <w:left w:val="single" w:sz="8" w:space="0" w:color="auto"/>
              <w:bottom w:val="single" w:sz="8" w:space="0" w:color="000000"/>
              <w:right w:val="single" w:sz="4" w:space="0" w:color="auto"/>
            </w:tcBorders>
            <w:vAlign w:val="center"/>
            <w:hideMark/>
          </w:tcPr>
          <w:p w14:paraId="39315DC8"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8" w:space="0" w:color="auto"/>
              <w:right w:val="single" w:sz="8" w:space="0" w:color="auto"/>
            </w:tcBorders>
            <w:shd w:val="clear" w:color="auto" w:fill="auto"/>
            <w:vAlign w:val="center"/>
            <w:hideMark/>
          </w:tcPr>
          <w:p w14:paraId="35E789BD" w14:textId="77777777" w:rsidR="003749EE" w:rsidRPr="003749EE" w:rsidRDefault="003749EE" w:rsidP="00B61FA8">
            <w:pPr>
              <w:widowControl/>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5 調製された注射薬に対し、正しい監査ができる</w:t>
            </w:r>
          </w:p>
        </w:tc>
      </w:tr>
      <w:tr w:rsidR="003749EE" w:rsidRPr="003749EE" w14:paraId="65353D06" w14:textId="77777777" w:rsidTr="00965BD7">
        <w:trPr>
          <w:trHeight w:val="269"/>
        </w:trPr>
        <w:tc>
          <w:tcPr>
            <w:tcW w:w="85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0B5E81" w14:textId="77777777" w:rsidR="003749EE" w:rsidRPr="003749EE" w:rsidRDefault="003749EE" w:rsidP="00B61FA8">
            <w:pPr>
              <w:widowControl/>
              <w:snapToGrid w:val="0"/>
              <w:jc w:val="left"/>
              <w:rPr>
                <w:rFonts w:ascii="メイリオ" w:eastAsia="メイリオ" w:hAnsi="メイリオ" w:cs="メイリオ"/>
                <w:color w:val="000000"/>
                <w:kern w:val="0"/>
                <w:sz w:val="20"/>
                <w:szCs w:val="20"/>
              </w:rPr>
            </w:pPr>
            <w:r w:rsidRPr="003749EE">
              <w:rPr>
                <w:rFonts w:ascii="メイリオ" w:eastAsia="メイリオ" w:hAnsi="メイリオ" w:cs="メイリオ" w:hint="eastAsia"/>
                <w:color w:val="000000"/>
                <w:kern w:val="0"/>
                <w:sz w:val="20"/>
                <w:szCs w:val="20"/>
              </w:rPr>
              <w:t>薬品の管理・供給・保管</w:t>
            </w:r>
          </w:p>
        </w:tc>
      </w:tr>
      <w:tr w:rsidR="003749EE" w:rsidRPr="003749EE" w14:paraId="288D830B" w14:textId="77777777" w:rsidTr="004726BF">
        <w:trPr>
          <w:trHeight w:val="259"/>
        </w:trPr>
        <w:tc>
          <w:tcPr>
            <w:tcW w:w="1716" w:type="dxa"/>
            <w:vMerge w:val="restart"/>
            <w:tcBorders>
              <w:top w:val="nil"/>
              <w:left w:val="single" w:sz="8" w:space="0" w:color="auto"/>
              <w:bottom w:val="single" w:sz="4" w:space="0" w:color="000000"/>
              <w:right w:val="single" w:sz="4" w:space="0" w:color="auto"/>
            </w:tcBorders>
            <w:shd w:val="clear" w:color="auto" w:fill="auto"/>
            <w:vAlign w:val="center"/>
            <w:hideMark/>
          </w:tcPr>
          <w:p w14:paraId="4672F7EE"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薬品の管理・供給・保管</w:t>
            </w:r>
          </w:p>
        </w:tc>
        <w:tc>
          <w:tcPr>
            <w:tcW w:w="6804" w:type="dxa"/>
            <w:tcBorders>
              <w:top w:val="nil"/>
              <w:left w:val="nil"/>
              <w:bottom w:val="single" w:sz="4" w:space="0" w:color="auto"/>
              <w:right w:val="single" w:sz="8" w:space="0" w:color="auto"/>
            </w:tcBorders>
            <w:shd w:val="clear" w:color="auto" w:fill="auto"/>
            <w:noWrap/>
            <w:vAlign w:val="center"/>
            <w:hideMark/>
          </w:tcPr>
          <w:p w14:paraId="439E3CC1"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1 薬品管理の流れの概要について説明できる </w:t>
            </w:r>
          </w:p>
        </w:tc>
      </w:tr>
      <w:tr w:rsidR="003749EE" w:rsidRPr="003749EE" w14:paraId="66C15D03" w14:textId="77777777" w:rsidTr="004726BF">
        <w:trPr>
          <w:trHeight w:val="518"/>
        </w:trPr>
        <w:tc>
          <w:tcPr>
            <w:tcW w:w="1716" w:type="dxa"/>
            <w:vMerge/>
            <w:tcBorders>
              <w:top w:val="nil"/>
              <w:left w:val="single" w:sz="8" w:space="0" w:color="auto"/>
              <w:bottom w:val="single" w:sz="4" w:space="0" w:color="000000"/>
              <w:right w:val="single" w:sz="4" w:space="0" w:color="auto"/>
            </w:tcBorders>
            <w:vAlign w:val="center"/>
            <w:hideMark/>
          </w:tcPr>
          <w:p w14:paraId="57E9090C"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220CF936"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2 納品から使用までの医薬品の流れを把握する 3 薬品の品質に影響を与える因子と保存条件を説明できる  </w:t>
            </w:r>
          </w:p>
        </w:tc>
      </w:tr>
      <w:tr w:rsidR="003749EE" w:rsidRPr="003749EE" w14:paraId="3EDF2A56" w14:textId="77777777" w:rsidTr="004726BF">
        <w:trPr>
          <w:trHeight w:val="1554"/>
        </w:trPr>
        <w:tc>
          <w:tcPr>
            <w:tcW w:w="1716" w:type="dxa"/>
            <w:vMerge/>
            <w:tcBorders>
              <w:top w:val="nil"/>
              <w:left w:val="single" w:sz="8" w:space="0" w:color="auto"/>
              <w:bottom w:val="single" w:sz="4" w:space="0" w:color="000000"/>
              <w:right w:val="single" w:sz="4" w:space="0" w:color="auto"/>
            </w:tcBorders>
            <w:vAlign w:val="center"/>
            <w:hideMark/>
          </w:tcPr>
          <w:p w14:paraId="231A3879"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3FF54184"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3 院内における薬品の供給方法について説明できる 　</w:t>
            </w:r>
            <w:r w:rsidRPr="003749EE">
              <w:rPr>
                <w:rFonts w:ascii="メイリオ" w:eastAsia="メイリオ" w:hAnsi="メイリオ" w:cs="メイリオ" w:hint="eastAsia"/>
                <w:color w:val="000000"/>
                <w:kern w:val="0"/>
                <w:sz w:val="18"/>
                <w:szCs w:val="18"/>
              </w:rPr>
              <w:br/>
              <w:t xml:space="preserve">注射オーダリングセット 　</w:t>
            </w:r>
            <w:r w:rsidRPr="003749EE">
              <w:rPr>
                <w:rFonts w:ascii="メイリオ" w:eastAsia="メイリオ" w:hAnsi="メイリオ" w:cs="メイリオ" w:hint="eastAsia"/>
                <w:color w:val="000000"/>
                <w:kern w:val="0"/>
                <w:sz w:val="18"/>
                <w:szCs w:val="18"/>
              </w:rPr>
              <w:br/>
              <w:t xml:space="preserve">外来注射薬セット 　</w:t>
            </w:r>
            <w:r w:rsidRPr="003749EE">
              <w:rPr>
                <w:rFonts w:ascii="メイリオ" w:eastAsia="メイリオ" w:hAnsi="メイリオ" w:cs="メイリオ" w:hint="eastAsia"/>
                <w:color w:val="000000"/>
                <w:kern w:val="0"/>
                <w:sz w:val="18"/>
                <w:szCs w:val="18"/>
              </w:rPr>
              <w:br/>
              <w:t xml:space="preserve">常備薬セット 　</w:t>
            </w:r>
            <w:r w:rsidRPr="003749EE">
              <w:rPr>
                <w:rFonts w:ascii="メイリオ" w:eastAsia="メイリオ" w:hAnsi="メイリオ" w:cs="メイリオ" w:hint="eastAsia"/>
                <w:color w:val="000000"/>
                <w:kern w:val="0"/>
                <w:sz w:val="18"/>
                <w:szCs w:val="18"/>
              </w:rPr>
              <w:br/>
              <w:t xml:space="preserve">OP室,E病棟常備薬セット 　</w:t>
            </w:r>
            <w:r w:rsidRPr="003749EE">
              <w:rPr>
                <w:rFonts w:ascii="メイリオ" w:eastAsia="メイリオ" w:hAnsi="メイリオ" w:cs="メイリオ" w:hint="eastAsia"/>
                <w:color w:val="000000"/>
                <w:kern w:val="0"/>
                <w:sz w:val="18"/>
                <w:szCs w:val="18"/>
              </w:rPr>
              <w:br/>
              <w:t xml:space="preserve">薬品請求　　　　　　　　　　など </w:t>
            </w:r>
          </w:p>
        </w:tc>
      </w:tr>
      <w:tr w:rsidR="003749EE" w:rsidRPr="003749EE" w14:paraId="3A878636" w14:textId="77777777" w:rsidTr="004726BF">
        <w:trPr>
          <w:trHeight w:val="259"/>
        </w:trPr>
        <w:tc>
          <w:tcPr>
            <w:tcW w:w="1716" w:type="dxa"/>
            <w:vMerge w:val="restart"/>
            <w:tcBorders>
              <w:top w:val="nil"/>
              <w:left w:val="single" w:sz="8" w:space="0" w:color="auto"/>
              <w:bottom w:val="single" w:sz="8" w:space="0" w:color="000000"/>
              <w:right w:val="single" w:sz="4" w:space="0" w:color="auto"/>
            </w:tcBorders>
            <w:shd w:val="clear" w:color="auto" w:fill="auto"/>
            <w:vAlign w:val="center"/>
            <w:hideMark/>
          </w:tcPr>
          <w:p w14:paraId="126806BA"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在庫管理</w:t>
            </w:r>
          </w:p>
        </w:tc>
        <w:tc>
          <w:tcPr>
            <w:tcW w:w="6804" w:type="dxa"/>
            <w:tcBorders>
              <w:top w:val="nil"/>
              <w:left w:val="nil"/>
              <w:bottom w:val="single" w:sz="4" w:space="0" w:color="auto"/>
              <w:right w:val="single" w:sz="8" w:space="0" w:color="auto"/>
            </w:tcBorders>
            <w:shd w:val="clear" w:color="auto" w:fill="auto"/>
            <w:vAlign w:val="center"/>
            <w:hideMark/>
          </w:tcPr>
          <w:p w14:paraId="3BD6CD1C"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1 薬品の適正在庫の意義を把握する </w:t>
            </w:r>
          </w:p>
        </w:tc>
      </w:tr>
      <w:tr w:rsidR="003749EE" w:rsidRPr="003749EE" w14:paraId="54FB2FFA" w14:textId="77777777" w:rsidTr="004726BF">
        <w:trPr>
          <w:trHeight w:val="259"/>
        </w:trPr>
        <w:tc>
          <w:tcPr>
            <w:tcW w:w="1716" w:type="dxa"/>
            <w:vMerge/>
            <w:tcBorders>
              <w:top w:val="nil"/>
              <w:left w:val="single" w:sz="8" w:space="0" w:color="auto"/>
              <w:bottom w:val="single" w:sz="8" w:space="0" w:color="000000"/>
              <w:right w:val="single" w:sz="4" w:space="0" w:color="auto"/>
            </w:tcBorders>
            <w:vAlign w:val="center"/>
            <w:hideMark/>
          </w:tcPr>
          <w:p w14:paraId="7C3493B0"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0812D17C"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2 在庫調査の意義を理解する </w:t>
            </w:r>
          </w:p>
        </w:tc>
      </w:tr>
      <w:tr w:rsidR="003749EE" w:rsidRPr="003749EE" w14:paraId="3248C837" w14:textId="77777777" w:rsidTr="004726BF">
        <w:trPr>
          <w:trHeight w:val="269"/>
        </w:trPr>
        <w:tc>
          <w:tcPr>
            <w:tcW w:w="1716" w:type="dxa"/>
            <w:vMerge/>
            <w:tcBorders>
              <w:top w:val="nil"/>
              <w:left w:val="single" w:sz="8" w:space="0" w:color="auto"/>
              <w:bottom w:val="single" w:sz="8" w:space="0" w:color="000000"/>
              <w:right w:val="single" w:sz="4" w:space="0" w:color="auto"/>
            </w:tcBorders>
            <w:vAlign w:val="center"/>
            <w:hideMark/>
          </w:tcPr>
          <w:p w14:paraId="436C70EC"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8" w:space="0" w:color="auto"/>
              <w:right w:val="single" w:sz="8" w:space="0" w:color="auto"/>
            </w:tcBorders>
            <w:shd w:val="clear" w:color="auto" w:fill="auto"/>
            <w:vAlign w:val="center"/>
            <w:hideMark/>
          </w:tcPr>
          <w:p w14:paraId="3234E52D"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3 在庫調査の方法を理解し、実施できる</w:t>
            </w:r>
          </w:p>
        </w:tc>
      </w:tr>
      <w:tr w:rsidR="003749EE" w:rsidRPr="003749EE" w14:paraId="7EBF92FB" w14:textId="77777777" w:rsidTr="00965BD7">
        <w:trPr>
          <w:trHeight w:val="269"/>
        </w:trPr>
        <w:tc>
          <w:tcPr>
            <w:tcW w:w="85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D35A9CB"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20"/>
                <w:szCs w:val="20"/>
              </w:rPr>
            </w:pPr>
            <w:r w:rsidRPr="003749EE">
              <w:rPr>
                <w:rFonts w:ascii="メイリオ" w:eastAsia="メイリオ" w:hAnsi="メイリオ" w:cs="メイリオ" w:hint="eastAsia"/>
                <w:color w:val="000000"/>
                <w:kern w:val="0"/>
                <w:sz w:val="20"/>
                <w:szCs w:val="20"/>
              </w:rPr>
              <w:t>リスクマネージメント</w:t>
            </w:r>
          </w:p>
        </w:tc>
      </w:tr>
      <w:tr w:rsidR="003749EE" w:rsidRPr="003749EE" w14:paraId="1FEEF088" w14:textId="77777777" w:rsidTr="004726BF">
        <w:trPr>
          <w:trHeight w:val="259"/>
        </w:trPr>
        <w:tc>
          <w:tcPr>
            <w:tcW w:w="1716" w:type="dxa"/>
            <w:vMerge w:val="restart"/>
            <w:tcBorders>
              <w:top w:val="nil"/>
              <w:left w:val="single" w:sz="8" w:space="0" w:color="auto"/>
              <w:bottom w:val="single" w:sz="8" w:space="0" w:color="000000"/>
              <w:right w:val="single" w:sz="4" w:space="0" w:color="auto"/>
            </w:tcBorders>
            <w:shd w:val="clear" w:color="auto" w:fill="auto"/>
            <w:vAlign w:val="center"/>
            <w:hideMark/>
          </w:tcPr>
          <w:p w14:paraId="167696E8"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リスクマネージメント</w:t>
            </w:r>
          </w:p>
        </w:tc>
        <w:tc>
          <w:tcPr>
            <w:tcW w:w="6804" w:type="dxa"/>
            <w:tcBorders>
              <w:top w:val="nil"/>
              <w:left w:val="nil"/>
              <w:bottom w:val="single" w:sz="4" w:space="0" w:color="auto"/>
              <w:right w:val="single" w:sz="8" w:space="0" w:color="auto"/>
            </w:tcBorders>
            <w:shd w:val="clear" w:color="auto" w:fill="auto"/>
            <w:vAlign w:val="center"/>
            <w:hideMark/>
          </w:tcPr>
          <w:p w14:paraId="5E87EF29"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1 誤りを生じやすい薬品について列挙できる 　</w:t>
            </w:r>
          </w:p>
        </w:tc>
      </w:tr>
      <w:tr w:rsidR="003749EE" w:rsidRPr="003749EE" w14:paraId="032AF79D" w14:textId="77777777" w:rsidTr="004726BF">
        <w:trPr>
          <w:trHeight w:val="259"/>
        </w:trPr>
        <w:tc>
          <w:tcPr>
            <w:tcW w:w="1716" w:type="dxa"/>
            <w:vMerge/>
            <w:tcBorders>
              <w:top w:val="nil"/>
              <w:left w:val="single" w:sz="8" w:space="0" w:color="auto"/>
              <w:bottom w:val="single" w:sz="8" w:space="0" w:color="000000"/>
              <w:right w:val="single" w:sz="4" w:space="0" w:color="auto"/>
            </w:tcBorders>
            <w:vAlign w:val="center"/>
            <w:hideMark/>
          </w:tcPr>
          <w:p w14:paraId="2C8E55D1"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6B7F068B"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2 ハイリスク薬の種類と取扱いについて説明できる</w:t>
            </w:r>
          </w:p>
        </w:tc>
      </w:tr>
      <w:tr w:rsidR="003749EE" w:rsidRPr="003749EE" w14:paraId="14C60E5F" w14:textId="77777777" w:rsidTr="004726BF">
        <w:trPr>
          <w:trHeight w:val="777"/>
        </w:trPr>
        <w:tc>
          <w:tcPr>
            <w:tcW w:w="1716" w:type="dxa"/>
            <w:vMerge/>
            <w:tcBorders>
              <w:top w:val="nil"/>
              <w:left w:val="single" w:sz="8" w:space="0" w:color="auto"/>
              <w:bottom w:val="single" w:sz="8" w:space="0" w:color="000000"/>
              <w:right w:val="single" w:sz="4" w:space="0" w:color="auto"/>
            </w:tcBorders>
            <w:vAlign w:val="center"/>
            <w:hideMark/>
          </w:tcPr>
          <w:p w14:paraId="2269F1EB"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55727A78" w14:textId="77777777" w:rsidR="00570B47"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3 リスクを回避するための具体策を提案し、実行できる 　</w:t>
            </w:r>
          </w:p>
          <w:p w14:paraId="23D143FC" w14:textId="77777777" w:rsidR="00570B47" w:rsidRDefault="00570B47" w:rsidP="00570B47">
            <w:pPr>
              <w:widowControl/>
              <w:adjustRightInd w:val="0"/>
              <w:snapToGrid w:val="0"/>
              <w:jc w:val="left"/>
              <w:rPr>
                <w:rFonts w:ascii="メイリオ" w:eastAsia="メイリオ" w:hAnsi="メイリオ" w:cs="メイリオ"/>
                <w:color w:val="000000"/>
                <w:kern w:val="0"/>
                <w:sz w:val="18"/>
                <w:szCs w:val="18"/>
              </w:rPr>
            </w:pPr>
            <w:r>
              <w:rPr>
                <w:rFonts w:ascii="メイリオ" w:eastAsia="メイリオ" w:hAnsi="メイリオ" w:cs="メイリオ" w:hint="eastAsia"/>
                <w:color w:val="000000"/>
                <w:kern w:val="0"/>
                <w:sz w:val="18"/>
                <w:szCs w:val="18"/>
              </w:rPr>
              <w:t>4</w:t>
            </w:r>
            <w:r w:rsidR="003749EE" w:rsidRPr="003749EE">
              <w:rPr>
                <w:rFonts w:ascii="メイリオ" w:eastAsia="メイリオ" w:hAnsi="メイリオ" w:cs="メイリオ" w:hint="eastAsia"/>
                <w:color w:val="000000"/>
                <w:kern w:val="0"/>
                <w:sz w:val="18"/>
                <w:szCs w:val="18"/>
              </w:rPr>
              <w:t>「インシデント、アクシデントレポート」および「部内過誤対策報告書</w:t>
            </w:r>
            <w:r>
              <w:rPr>
                <w:rFonts w:ascii="メイリオ" w:eastAsia="メイリオ" w:hAnsi="メイリオ" w:cs="メイリオ" w:hint="eastAsia"/>
                <w:color w:val="000000"/>
                <w:kern w:val="0"/>
                <w:sz w:val="18"/>
                <w:szCs w:val="18"/>
              </w:rPr>
              <w:t>」</w:t>
            </w:r>
            <w:r w:rsidR="003749EE" w:rsidRPr="003749EE">
              <w:rPr>
                <w:rFonts w:ascii="メイリオ" w:eastAsia="メイリオ" w:hAnsi="メイリオ" w:cs="メイリオ" w:hint="eastAsia"/>
                <w:color w:val="000000"/>
                <w:kern w:val="0"/>
                <w:sz w:val="18"/>
                <w:szCs w:val="18"/>
              </w:rPr>
              <w:t xml:space="preserve">を書くことができる 　</w:t>
            </w:r>
          </w:p>
          <w:p w14:paraId="2E29CDB9" w14:textId="77777777" w:rsidR="003749EE" w:rsidRPr="003749EE" w:rsidRDefault="00570B47" w:rsidP="00570B47">
            <w:pPr>
              <w:widowControl/>
              <w:adjustRightInd w:val="0"/>
              <w:snapToGrid w:val="0"/>
              <w:jc w:val="left"/>
              <w:rPr>
                <w:rFonts w:ascii="メイリオ" w:eastAsia="メイリオ" w:hAnsi="メイリオ" w:cs="メイリオ"/>
                <w:color w:val="000000"/>
                <w:kern w:val="0"/>
                <w:sz w:val="18"/>
                <w:szCs w:val="18"/>
              </w:rPr>
            </w:pPr>
            <w:r>
              <w:rPr>
                <w:rFonts w:ascii="メイリオ" w:eastAsia="メイリオ" w:hAnsi="メイリオ" w:cs="メイリオ" w:hint="eastAsia"/>
                <w:color w:val="000000"/>
                <w:kern w:val="0"/>
                <w:sz w:val="18"/>
                <w:szCs w:val="18"/>
              </w:rPr>
              <w:t>5</w:t>
            </w:r>
            <w:r w:rsidR="003749EE" w:rsidRPr="003749EE">
              <w:rPr>
                <w:rFonts w:ascii="メイリオ" w:eastAsia="メイリオ" w:hAnsi="メイリオ" w:cs="メイリオ" w:hint="eastAsia"/>
                <w:color w:val="000000"/>
                <w:kern w:val="0"/>
                <w:sz w:val="18"/>
                <w:szCs w:val="18"/>
              </w:rPr>
              <w:t xml:space="preserve">病院としてのリスクママネージメントへの取り組みを理解する </w:t>
            </w:r>
          </w:p>
        </w:tc>
      </w:tr>
      <w:tr w:rsidR="003749EE" w:rsidRPr="003749EE" w14:paraId="5B968E1E" w14:textId="77777777" w:rsidTr="004726BF">
        <w:trPr>
          <w:trHeight w:val="259"/>
        </w:trPr>
        <w:tc>
          <w:tcPr>
            <w:tcW w:w="1716" w:type="dxa"/>
            <w:vMerge/>
            <w:tcBorders>
              <w:top w:val="nil"/>
              <w:left w:val="single" w:sz="8" w:space="0" w:color="auto"/>
              <w:bottom w:val="single" w:sz="8" w:space="0" w:color="000000"/>
              <w:right w:val="single" w:sz="4" w:space="0" w:color="auto"/>
            </w:tcBorders>
            <w:vAlign w:val="center"/>
            <w:hideMark/>
          </w:tcPr>
          <w:p w14:paraId="0D221607"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6FB3B0E7" w14:textId="77777777" w:rsidR="003749EE" w:rsidRPr="003749EE" w:rsidRDefault="00570B47" w:rsidP="003749EE">
            <w:pPr>
              <w:widowControl/>
              <w:adjustRightInd w:val="0"/>
              <w:snapToGrid w:val="0"/>
              <w:jc w:val="left"/>
              <w:rPr>
                <w:rFonts w:ascii="メイリオ" w:eastAsia="メイリオ" w:hAnsi="メイリオ" w:cs="メイリオ"/>
                <w:color w:val="000000"/>
                <w:kern w:val="0"/>
                <w:sz w:val="18"/>
                <w:szCs w:val="18"/>
              </w:rPr>
            </w:pPr>
            <w:r>
              <w:rPr>
                <w:rFonts w:ascii="メイリオ" w:eastAsia="メイリオ" w:hAnsi="メイリオ" w:cs="メイリオ" w:hint="eastAsia"/>
                <w:color w:val="000000"/>
                <w:kern w:val="0"/>
                <w:sz w:val="18"/>
                <w:szCs w:val="18"/>
              </w:rPr>
              <w:t>6</w:t>
            </w:r>
            <w:r w:rsidR="003749EE" w:rsidRPr="003749EE">
              <w:rPr>
                <w:rFonts w:ascii="メイリオ" w:eastAsia="メイリオ" w:hAnsi="メイリオ" w:cs="メイリオ" w:hint="eastAsia"/>
                <w:color w:val="000000"/>
                <w:kern w:val="0"/>
                <w:sz w:val="18"/>
                <w:szCs w:val="18"/>
              </w:rPr>
              <w:t xml:space="preserve"> 事故が起こった場合適正な対処ができる</w:t>
            </w:r>
          </w:p>
        </w:tc>
      </w:tr>
      <w:tr w:rsidR="003749EE" w:rsidRPr="003749EE" w14:paraId="44F9A419" w14:textId="77777777" w:rsidTr="004726BF">
        <w:trPr>
          <w:trHeight w:val="269"/>
        </w:trPr>
        <w:tc>
          <w:tcPr>
            <w:tcW w:w="1716" w:type="dxa"/>
            <w:vMerge/>
            <w:tcBorders>
              <w:top w:val="nil"/>
              <w:left w:val="single" w:sz="8" w:space="0" w:color="auto"/>
              <w:bottom w:val="single" w:sz="8" w:space="0" w:color="000000"/>
              <w:right w:val="single" w:sz="4" w:space="0" w:color="auto"/>
            </w:tcBorders>
            <w:vAlign w:val="center"/>
            <w:hideMark/>
          </w:tcPr>
          <w:p w14:paraId="39D70D02"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8" w:space="0" w:color="auto"/>
              <w:right w:val="single" w:sz="8" w:space="0" w:color="auto"/>
            </w:tcBorders>
            <w:shd w:val="clear" w:color="auto" w:fill="auto"/>
            <w:vAlign w:val="center"/>
            <w:hideMark/>
          </w:tcPr>
          <w:p w14:paraId="0A1AE617" w14:textId="77777777" w:rsidR="003749EE" w:rsidRPr="003749EE" w:rsidRDefault="00570B47" w:rsidP="003749EE">
            <w:pPr>
              <w:widowControl/>
              <w:adjustRightInd w:val="0"/>
              <w:snapToGrid w:val="0"/>
              <w:jc w:val="left"/>
              <w:rPr>
                <w:rFonts w:ascii="メイリオ" w:eastAsia="メイリオ" w:hAnsi="メイリオ" w:cs="メイリオ"/>
                <w:color w:val="000000"/>
                <w:kern w:val="0"/>
                <w:sz w:val="18"/>
                <w:szCs w:val="18"/>
              </w:rPr>
            </w:pPr>
            <w:r>
              <w:rPr>
                <w:rFonts w:ascii="メイリオ" w:eastAsia="メイリオ" w:hAnsi="メイリオ" w:cs="メイリオ" w:hint="eastAsia"/>
                <w:color w:val="000000"/>
                <w:kern w:val="0"/>
                <w:sz w:val="18"/>
                <w:szCs w:val="18"/>
              </w:rPr>
              <w:t>7</w:t>
            </w:r>
            <w:r w:rsidR="003749EE" w:rsidRPr="003749EE">
              <w:rPr>
                <w:rFonts w:ascii="メイリオ" w:eastAsia="メイリオ" w:hAnsi="メイリオ" w:cs="メイリオ" w:hint="eastAsia"/>
                <w:color w:val="000000"/>
                <w:kern w:val="0"/>
                <w:sz w:val="18"/>
                <w:szCs w:val="18"/>
              </w:rPr>
              <w:t xml:space="preserve"> 時間外、休日業務（少人数体制時）を確実に行う</w:t>
            </w:r>
          </w:p>
        </w:tc>
      </w:tr>
      <w:tr w:rsidR="003749EE" w:rsidRPr="003749EE" w14:paraId="36CF2313" w14:textId="77777777" w:rsidTr="00965BD7">
        <w:trPr>
          <w:trHeight w:val="269"/>
        </w:trPr>
        <w:tc>
          <w:tcPr>
            <w:tcW w:w="85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8191F36" w14:textId="77777777" w:rsidR="003749EE" w:rsidRPr="003749EE" w:rsidRDefault="003749EE" w:rsidP="00B61FA8">
            <w:pPr>
              <w:widowControl/>
              <w:adjustRightInd w:val="0"/>
              <w:snapToGrid w:val="0"/>
              <w:contextualSpacing/>
              <w:jc w:val="left"/>
              <w:rPr>
                <w:rFonts w:ascii="メイリオ" w:eastAsia="メイリオ" w:hAnsi="メイリオ" w:cs="メイリオ"/>
                <w:color w:val="000000"/>
                <w:kern w:val="0"/>
                <w:sz w:val="20"/>
                <w:szCs w:val="20"/>
              </w:rPr>
            </w:pPr>
            <w:r w:rsidRPr="003749EE">
              <w:rPr>
                <w:rFonts w:ascii="メイリオ" w:eastAsia="メイリオ" w:hAnsi="メイリオ" w:cs="メイリオ" w:hint="eastAsia"/>
                <w:color w:val="000000"/>
                <w:kern w:val="0"/>
                <w:sz w:val="20"/>
                <w:szCs w:val="20"/>
              </w:rPr>
              <w:lastRenderedPageBreak/>
              <w:t>医薬品情報</w:t>
            </w:r>
          </w:p>
        </w:tc>
      </w:tr>
      <w:tr w:rsidR="003749EE" w:rsidRPr="003749EE" w14:paraId="047AFAD9" w14:textId="77777777" w:rsidTr="004726BF">
        <w:trPr>
          <w:trHeight w:val="259"/>
        </w:trPr>
        <w:tc>
          <w:tcPr>
            <w:tcW w:w="1716" w:type="dxa"/>
            <w:vMerge w:val="restart"/>
            <w:tcBorders>
              <w:top w:val="nil"/>
              <w:left w:val="single" w:sz="8" w:space="0" w:color="auto"/>
              <w:bottom w:val="single" w:sz="4" w:space="0" w:color="auto"/>
              <w:right w:val="single" w:sz="4" w:space="0" w:color="auto"/>
            </w:tcBorders>
            <w:shd w:val="clear" w:color="auto" w:fill="auto"/>
            <w:vAlign w:val="center"/>
            <w:hideMark/>
          </w:tcPr>
          <w:p w14:paraId="43815C2E"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医薬品情報の基本的知識</w:t>
            </w:r>
          </w:p>
        </w:tc>
        <w:tc>
          <w:tcPr>
            <w:tcW w:w="6804" w:type="dxa"/>
            <w:tcBorders>
              <w:top w:val="nil"/>
              <w:left w:val="nil"/>
              <w:bottom w:val="single" w:sz="4" w:space="0" w:color="auto"/>
              <w:right w:val="single" w:sz="8" w:space="0" w:color="auto"/>
            </w:tcBorders>
            <w:shd w:val="clear" w:color="auto" w:fill="auto"/>
            <w:vAlign w:val="center"/>
            <w:hideMark/>
          </w:tcPr>
          <w:p w14:paraId="54BA271A"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1 情報源の一般的な種類と特徴を述べることができる </w:t>
            </w:r>
          </w:p>
        </w:tc>
      </w:tr>
      <w:tr w:rsidR="003749EE" w:rsidRPr="003749EE" w14:paraId="52A913FD" w14:textId="77777777" w:rsidTr="004726BF">
        <w:trPr>
          <w:trHeight w:val="259"/>
        </w:trPr>
        <w:tc>
          <w:tcPr>
            <w:tcW w:w="1716" w:type="dxa"/>
            <w:vMerge/>
            <w:tcBorders>
              <w:top w:val="nil"/>
              <w:left w:val="single" w:sz="8" w:space="0" w:color="auto"/>
              <w:bottom w:val="single" w:sz="4" w:space="0" w:color="auto"/>
              <w:right w:val="single" w:sz="4" w:space="0" w:color="auto"/>
            </w:tcBorders>
            <w:vAlign w:val="center"/>
            <w:hideMark/>
          </w:tcPr>
          <w:p w14:paraId="7CF6079B"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058ECF08"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2 医薬品情報の提供先、内容、方法について述べることができる</w:t>
            </w:r>
          </w:p>
        </w:tc>
      </w:tr>
      <w:tr w:rsidR="003749EE" w:rsidRPr="003749EE" w14:paraId="259EBBEB" w14:textId="77777777" w:rsidTr="004726BF">
        <w:trPr>
          <w:trHeight w:val="259"/>
        </w:trPr>
        <w:tc>
          <w:tcPr>
            <w:tcW w:w="1716" w:type="dxa"/>
            <w:vMerge/>
            <w:tcBorders>
              <w:top w:val="nil"/>
              <w:left w:val="single" w:sz="8" w:space="0" w:color="auto"/>
              <w:bottom w:val="single" w:sz="4" w:space="0" w:color="auto"/>
              <w:right w:val="single" w:sz="4" w:space="0" w:color="auto"/>
            </w:tcBorders>
            <w:vAlign w:val="center"/>
            <w:hideMark/>
          </w:tcPr>
          <w:p w14:paraId="3B709F96"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6AA70CB0"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3 緊急医薬品情報の種類を説明できる </w:t>
            </w:r>
          </w:p>
        </w:tc>
      </w:tr>
      <w:tr w:rsidR="003749EE" w:rsidRPr="003749EE" w14:paraId="4D0A17B2" w14:textId="77777777" w:rsidTr="004726BF">
        <w:trPr>
          <w:trHeight w:val="259"/>
        </w:trPr>
        <w:tc>
          <w:tcPr>
            <w:tcW w:w="1716" w:type="dxa"/>
            <w:vMerge/>
            <w:tcBorders>
              <w:top w:val="nil"/>
              <w:left w:val="single" w:sz="8" w:space="0" w:color="auto"/>
              <w:bottom w:val="single" w:sz="4" w:space="0" w:color="auto"/>
              <w:right w:val="single" w:sz="4" w:space="0" w:color="auto"/>
            </w:tcBorders>
            <w:vAlign w:val="center"/>
            <w:hideMark/>
          </w:tcPr>
          <w:p w14:paraId="559BE323"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58659B77"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4 緊急医薬品情報の院内での取り扱い方法について説明できる</w:t>
            </w:r>
          </w:p>
        </w:tc>
      </w:tr>
      <w:tr w:rsidR="003749EE" w:rsidRPr="003749EE" w14:paraId="4EA6674C" w14:textId="77777777" w:rsidTr="004726BF">
        <w:trPr>
          <w:trHeight w:val="777"/>
        </w:trPr>
        <w:tc>
          <w:tcPr>
            <w:tcW w:w="1716" w:type="dxa"/>
            <w:vMerge/>
            <w:tcBorders>
              <w:top w:val="nil"/>
              <w:left w:val="single" w:sz="8" w:space="0" w:color="auto"/>
              <w:bottom w:val="single" w:sz="4" w:space="0" w:color="auto"/>
              <w:right w:val="single" w:sz="4" w:space="0" w:color="auto"/>
            </w:tcBorders>
            <w:vAlign w:val="center"/>
            <w:hideMark/>
          </w:tcPr>
          <w:p w14:paraId="173BDDFC"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6EBFC99C"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5 情報提供において留意点すべき点について述べることができる 　</w:t>
            </w:r>
            <w:r w:rsidRPr="003749EE">
              <w:rPr>
                <w:rFonts w:ascii="メイリオ" w:eastAsia="メイリオ" w:hAnsi="メイリオ" w:cs="メイリオ" w:hint="eastAsia"/>
                <w:color w:val="000000"/>
                <w:kern w:val="0"/>
                <w:sz w:val="18"/>
                <w:szCs w:val="18"/>
              </w:rPr>
              <w:br/>
              <w:t xml:space="preserve">医療スタッフ向け 　</w:t>
            </w:r>
            <w:r w:rsidRPr="003749EE">
              <w:rPr>
                <w:rFonts w:ascii="メイリオ" w:eastAsia="メイリオ" w:hAnsi="メイリオ" w:cs="メイリオ" w:hint="eastAsia"/>
                <w:color w:val="000000"/>
                <w:kern w:val="0"/>
                <w:sz w:val="18"/>
                <w:szCs w:val="18"/>
              </w:rPr>
              <w:br/>
              <w:t xml:space="preserve">患者向け  </w:t>
            </w:r>
          </w:p>
        </w:tc>
      </w:tr>
      <w:tr w:rsidR="003749EE" w:rsidRPr="003749EE" w14:paraId="71DB009B" w14:textId="77777777" w:rsidTr="004726BF">
        <w:trPr>
          <w:trHeight w:val="259"/>
        </w:trPr>
        <w:tc>
          <w:tcPr>
            <w:tcW w:w="1716" w:type="dxa"/>
            <w:vMerge w:val="restart"/>
            <w:tcBorders>
              <w:top w:val="nil"/>
              <w:left w:val="single" w:sz="8" w:space="0" w:color="auto"/>
              <w:bottom w:val="single" w:sz="4" w:space="0" w:color="auto"/>
              <w:right w:val="single" w:sz="4" w:space="0" w:color="auto"/>
            </w:tcBorders>
            <w:shd w:val="clear" w:color="auto" w:fill="auto"/>
            <w:vAlign w:val="center"/>
            <w:hideMark/>
          </w:tcPr>
          <w:p w14:paraId="60D5B1BD" w14:textId="77777777" w:rsidR="003749EE" w:rsidRPr="003749EE" w:rsidRDefault="003749EE" w:rsidP="003749EE">
            <w:pPr>
              <w:widowControl/>
              <w:adjustRightInd w:val="0"/>
              <w:snapToGrid w:val="0"/>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医薬品情報の入手・評価・加工</w:t>
            </w:r>
          </w:p>
        </w:tc>
        <w:tc>
          <w:tcPr>
            <w:tcW w:w="6804" w:type="dxa"/>
            <w:tcBorders>
              <w:top w:val="nil"/>
              <w:left w:val="nil"/>
              <w:bottom w:val="single" w:sz="4" w:space="0" w:color="auto"/>
              <w:right w:val="single" w:sz="8" w:space="0" w:color="auto"/>
            </w:tcBorders>
            <w:shd w:val="clear" w:color="auto" w:fill="auto"/>
            <w:vAlign w:val="center"/>
            <w:hideMark/>
          </w:tcPr>
          <w:p w14:paraId="0110856B"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1 医薬品の基本的な情報を収集できる </w:t>
            </w:r>
          </w:p>
        </w:tc>
      </w:tr>
      <w:tr w:rsidR="003749EE" w:rsidRPr="003749EE" w14:paraId="2F4A7007" w14:textId="77777777" w:rsidTr="004726BF">
        <w:trPr>
          <w:trHeight w:val="259"/>
        </w:trPr>
        <w:tc>
          <w:tcPr>
            <w:tcW w:w="1716" w:type="dxa"/>
            <w:vMerge/>
            <w:tcBorders>
              <w:top w:val="nil"/>
              <w:left w:val="single" w:sz="8" w:space="0" w:color="auto"/>
              <w:bottom w:val="single" w:sz="4" w:space="0" w:color="auto"/>
              <w:right w:val="single" w:sz="4" w:space="0" w:color="auto"/>
            </w:tcBorders>
            <w:vAlign w:val="center"/>
            <w:hideMark/>
          </w:tcPr>
          <w:p w14:paraId="79B336FD"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nil"/>
              <w:left w:val="nil"/>
              <w:bottom w:val="single" w:sz="4" w:space="0" w:color="auto"/>
              <w:right w:val="single" w:sz="8" w:space="0" w:color="auto"/>
            </w:tcBorders>
            <w:shd w:val="clear" w:color="auto" w:fill="auto"/>
            <w:vAlign w:val="center"/>
            <w:hideMark/>
          </w:tcPr>
          <w:p w14:paraId="6B5176E0"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2 医薬品情報の評価・加工をし,「医薬品情報」などを作成できる </w:t>
            </w:r>
          </w:p>
        </w:tc>
      </w:tr>
      <w:tr w:rsidR="003749EE" w:rsidRPr="003749EE" w14:paraId="52D95499" w14:textId="77777777" w:rsidTr="004726BF">
        <w:trPr>
          <w:trHeight w:val="483"/>
        </w:trPr>
        <w:tc>
          <w:tcPr>
            <w:tcW w:w="1716" w:type="dxa"/>
            <w:vMerge/>
            <w:tcBorders>
              <w:top w:val="nil"/>
              <w:left w:val="single" w:sz="8" w:space="0" w:color="auto"/>
              <w:bottom w:val="single" w:sz="4" w:space="0" w:color="auto"/>
              <w:right w:val="single" w:sz="4" w:space="0" w:color="auto"/>
            </w:tcBorders>
            <w:vAlign w:val="center"/>
            <w:hideMark/>
          </w:tcPr>
          <w:p w14:paraId="55B891BC"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nil"/>
              <w:left w:val="nil"/>
              <w:bottom w:val="single" w:sz="4" w:space="0" w:color="auto"/>
              <w:right w:val="single" w:sz="8" w:space="0" w:color="auto"/>
            </w:tcBorders>
            <w:shd w:val="clear" w:color="auto" w:fill="auto"/>
            <w:vAlign w:val="center"/>
            <w:hideMark/>
          </w:tcPr>
          <w:p w14:paraId="24BBC74B"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3 医薬品・医療用具等安全性情報報告用紙を記入できる  </w:t>
            </w:r>
          </w:p>
        </w:tc>
      </w:tr>
      <w:tr w:rsidR="003749EE" w:rsidRPr="003749EE" w14:paraId="5786F19B" w14:textId="77777777" w:rsidTr="004726BF">
        <w:trPr>
          <w:trHeight w:val="259"/>
        </w:trPr>
        <w:tc>
          <w:tcPr>
            <w:tcW w:w="1716" w:type="dxa"/>
            <w:vMerge w:val="restart"/>
            <w:tcBorders>
              <w:top w:val="nil"/>
              <w:left w:val="single" w:sz="8" w:space="0" w:color="auto"/>
              <w:bottom w:val="single" w:sz="8" w:space="0" w:color="000000"/>
              <w:right w:val="single" w:sz="4" w:space="0" w:color="auto"/>
            </w:tcBorders>
            <w:shd w:val="clear" w:color="auto" w:fill="auto"/>
            <w:vAlign w:val="center"/>
            <w:hideMark/>
          </w:tcPr>
          <w:p w14:paraId="768F4EF1"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情報提供</w:t>
            </w:r>
          </w:p>
        </w:tc>
        <w:tc>
          <w:tcPr>
            <w:tcW w:w="6804" w:type="dxa"/>
            <w:tcBorders>
              <w:top w:val="nil"/>
              <w:left w:val="nil"/>
              <w:bottom w:val="single" w:sz="4" w:space="0" w:color="auto"/>
              <w:right w:val="single" w:sz="8" w:space="0" w:color="auto"/>
            </w:tcBorders>
            <w:shd w:val="clear" w:color="auto" w:fill="auto"/>
            <w:vAlign w:val="center"/>
            <w:hideMark/>
          </w:tcPr>
          <w:p w14:paraId="72D459D3" w14:textId="77777777" w:rsidR="003749EE" w:rsidRPr="003749EE" w:rsidRDefault="003749EE" w:rsidP="006809DC">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 医療スタッフのニーズにあった情報を提供できる</w:t>
            </w:r>
            <w:r w:rsidR="006809DC">
              <w:rPr>
                <w:rFonts w:ascii="メイリオ" w:eastAsia="メイリオ" w:hAnsi="メイリオ" w:cs="メイリオ" w:hint="eastAsia"/>
                <w:color w:val="000000"/>
                <w:kern w:val="0"/>
                <w:sz w:val="18"/>
                <w:szCs w:val="18"/>
              </w:rPr>
              <w:t xml:space="preserve">　書面を作成できる</w:t>
            </w:r>
          </w:p>
        </w:tc>
      </w:tr>
      <w:tr w:rsidR="003749EE" w:rsidRPr="003749EE" w14:paraId="47291AAF" w14:textId="77777777" w:rsidTr="004726BF">
        <w:trPr>
          <w:trHeight w:val="259"/>
        </w:trPr>
        <w:tc>
          <w:tcPr>
            <w:tcW w:w="1716" w:type="dxa"/>
            <w:vMerge/>
            <w:tcBorders>
              <w:top w:val="nil"/>
              <w:left w:val="single" w:sz="8" w:space="0" w:color="auto"/>
              <w:bottom w:val="single" w:sz="8" w:space="0" w:color="000000"/>
              <w:right w:val="single" w:sz="4" w:space="0" w:color="auto"/>
            </w:tcBorders>
            <w:vAlign w:val="center"/>
            <w:hideMark/>
          </w:tcPr>
          <w:p w14:paraId="6EEFAE2F"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7BFA29F8"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2 患者のニーズにあった情報を提供できる</w:t>
            </w:r>
          </w:p>
        </w:tc>
      </w:tr>
      <w:tr w:rsidR="003749EE" w:rsidRPr="003749EE" w14:paraId="5D27F0CB" w14:textId="77777777" w:rsidTr="004726BF">
        <w:trPr>
          <w:trHeight w:val="269"/>
        </w:trPr>
        <w:tc>
          <w:tcPr>
            <w:tcW w:w="1716" w:type="dxa"/>
            <w:vMerge/>
            <w:tcBorders>
              <w:top w:val="nil"/>
              <w:left w:val="single" w:sz="8" w:space="0" w:color="auto"/>
              <w:bottom w:val="single" w:sz="8" w:space="0" w:color="000000"/>
              <w:right w:val="single" w:sz="4" w:space="0" w:color="auto"/>
            </w:tcBorders>
            <w:vAlign w:val="center"/>
            <w:hideMark/>
          </w:tcPr>
          <w:p w14:paraId="0EF194B4"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8" w:space="0" w:color="auto"/>
              <w:right w:val="single" w:sz="8" w:space="0" w:color="auto"/>
            </w:tcBorders>
            <w:shd w:val="clear" w:color="auto" w:fill="auto"/>
            <w:vAlign w:val="center"/>
            <w:hideMark/>
          </w:tcPr>
          <w:p w14:paraId="64E26ACC"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3 情報提供内容が適切か追跡できる</w:t>
            </w:r>
          </w:p>
        </w:tc>
      </w:tr>
      <w:tr w:rsidR="003749EE" w:rsidRPr="003749EE" w14:paraId="1A9B7F84" w14:textId="77777777" w:rsidTr="00965BD7">
        <w:trPr>
          <w:trHeight w:val="269"/>
        </w:trPr>
        <w:tc>
          <w:tcPr>
            <w:tcW w:w="8520" w:type="dxa"/>
            <w:gridSpan w:val="2"/>
            <w:tcBorders>
              <w:top w:val="single" w:sz="8" w:space="0" w:color="auto"/>
              <w:left w:val="single" w:sz="8" w:space="0" w:color="auto"/>
              <w:bottom w:val="single" w:sz="8" w:space="0" w:color="auto"/>
              <w:right w:val="single" w:sz="8" w:space="0" w:color="000000"/>
            </w:tcBorders>
            <w:shd w:val="clear" w:color="auto" w:fill="auto"/>
            <w:noWrap/>
            <w:hideMark/>
          </w:tcPr>
          <w:p w14:paraId="604D9008"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20"/>
                <w:szCs w:val="20"/>
              </w:rPr>
            </w:pPr>
            <w:r w:rsidRPr="003749EE">
              <w:rPr>
                <w:rFonts w:ascii="メイリオ" w:eastAsia="メイリオ" w:hAnsi="メイリオ" w:cs="メイリオ" w:hint="eastAsia"/>
                <w:color w:val="000000"/>
                <w:kern w:val="0"/>
                <w:sz w:val="20"/>
                <w:szCs w:val="20"/>
              </w:rPr>
              <w:t>製剤室業務</w:t>
            </w:r>
          </w:p>
        </w:tc>
      </w:tr>
      <w:tr w:rsidR="003749EE" w:rsidRPr="003749EE" w14:paraId="1B69A16B" w14:textId="77777777" w:rsidTr="004726BF">
        <w:trPr>
          <w:trHeight w:val="259"/>
        </w:trPr>
        <w:tc>
          <w:tcPr>
            <w:tcW w:w="1716" w:type="dxa"/>
            <w:vMerge w:val="restart"/>
            <w:tcBorders>
              <w:top w:val="nil"/>
              <w:left w:val="single" w:sz="8" w:space="0" w:color="auto"/>
              <w:bottom w:val="single" w:sz="4" w:space="0" w:color="auto"/>
              <w:right w:val="single" w:sz="4" w:space="0" w:color="auto"/>
            </w:tcBorders>
            <w:shd w:val="clear" w:color="auto" w:fill="auto"/>
            <w:vAlign w:val="center"/>
            <w:hideMark/>
          </w:tcPr>
          <w:p w14:paraId="5A77A10D"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製剤の基礎</w:t>
            </w:r>
          </w:p>
        </w:tc>
        <w:tc>
          <w:tcPr>
            <w:tcW w:w="6804" w:type="dxa"/>
            <w:tcBorders>
              <w:top w:val="nil"/>
              <w:left w:val="nil"/>
              <w:bottom w:val="single" w:sz="4" w:space="0" w:color="auto"/>
              <w:right w:val="single" w:sz="8" w:space="0" w:color="auto"/>
            </w:tcBorders>
            <w:shd w:val="clear" w:color="auto" w:fill="auto"/>
            <w:noWrap/>
            <w:vAlign w:val="center"/>
            <w:hideMark/>
          </w:tcPr>
          <w:p w14:paraId="3A6A4F1B"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1 院内製剤の意義、調製上の手続き、品質管理などについて説明できる </w:t>
            </w:r>
          </w:p>
        </w:tc>
      </w:tr>
      <w:tr w:rsidR="003749EE" w:rsidRPr="003749EE" w14:paraId="79318E90" w14:textId="77777777" w:rsidTr="004726BF">
        <w:trPr>
          <w:trHeight w:val="259"/>
        </w:trPr>
        <w:tc>
          <w:tcPr>
            <w:tcW w:w="1716" w:type="dxa"/>
            <w:vMerge/>
            <w:tcBorders>
              <w:top w:val="nil"/>
              <w:left w:val="single" w:sz="8" w:space="0" w:color="auto"/>
              <w:bottom w:val="single" w:sz="4" w:space="0" w:color="auto"/>
              <w:right w:val="single" w:sz="4" w:space="0" w:color="auto"/>
            </w:tcBorders>
            <w:vAlign w:val="center"/>
            <w:hideMark/>
          </w:tcPr>
          <w:p w14:paraId="3E623AD9"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nil"/>
              <w:left w:val="nil"/>
              <w:bottom w:val="single" w:sz="4" w:space="0" w:color="auto"/>
              <w:right w:val="single" w:sz="8" w:space="0" w:color="auto"/>
            </w:tcBorders>
            <w:shd w:val="clear" w:color="auto" w:fill="auto"/>
            <w:vAlign w:val="center"/>
            <w:hideMark/>
          </w:tcPr>
          <w:p w14:paraId="59785A6B"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 xml:space="preserve">2 簡単な院内製剤の調製ができる </w:t>
            </w:r>
          </w:p>
        </w:tc>
      </w:tr>
      <w:tr w:rsidR="003749EE" w:rsidRPr="003749EE" w14:paraId="7BE3A299" w14:textId="77777777" w:rsidTr="004726BF">
        <w:trPr>
          <w:trHeight w:val="259"/>
        </w:trPr>
        <w:tc>
          <w:tcPr>
            <w:tcW w:w="1716" w:type="dxa"/>
            <w:vMerge/>
            <w:tcBorders>
              <w:top w:val="nil"/>
              <w:left w:val="single" w:sz="8" w:space="0" w:color="auto"/>
              <w:bottom w:val="single" w:sz="4" w:space="0" w:color="auto"/>
              <w:right w:val="single" w:sz="4" w:space="0" w:color="auto"/>
            </w:tcBorders>
            <w:vAlign w:val="center"/>
            <w:hideMark/>
          </w:tcPr>
          <w:p w14:paraId="7D372664"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nil"/>
              <w:left w:val="nil"/>
              <w:bottom w:val="single" w:sz="4" w:space="0" w:color="auto"/>
              <w:right w:val="single" w:sz="8" w:space="0" w:color="auto"/>
            </w:tcBorders>
            <w:shd w:val="clear" w:color="auto" w:fill="auto"/>
            <w:vAlign w:val="center"/>
            <w:hideMark/>
          </w:tcPr>
          <w:p w14:paraId="47C8C2BD"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3 無菌操作の原理を説明し、基本的な無菌操作を実施できる</w:t>
            </w:r>
          </w:p>
        </w:tc>
      </w:tr>
      <w:tr w:rsidR="003749EE" w:rsidRPr="003749EE" w14:paraId="2BB8F14D" w14:textId="77777777" w:rsidTr="004726BF">
        <w:trPr>
          <w:trHeight w:val="259"/>
        </w:trPr>
        <w:tc>
          <w:tcPr>
            <w:tcW w:w="1716" w:type="dxa"/>
            <w:vMerge w:val="restart"/>
            <w:tcBorders>
              <w:top w:val="nil"/>
              <w:left w:val="single" w:sz="8" w:space="0" w:color="auto"/>
              <w:bottom w:val="single" w:sz="8" w:space="0" w:color="000000"/>
              <w:right w:val="single" w:sz="4" w:space="0" w:color="auto"/>
            </w:tcBorders>
            <w:shd w:val="clear" w:color="auto" w:fill="auto"/>
            <w:vAlign w:val="center"/>
            <w:hideMark/>
          </w:tcPr>
          <w:p w14:paraId="66E1D4E5"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感染対策</w:t>
            </w:r>
          </w:p>
        </w:tc>
        <w:tc>
          <w:tcPr>
            <w:tcW w:w="6804" w:type="dxa"/>
            <w:tcBorders>
              <w:top w:val="nil"/>
              <w:left w:val="nil"/>
              <w:bottom w:val="single" w:sz="4" w:space="0" w:color="auto"/>
              <w:right w:val="single" w:sz="8" w:space="0" w:color="auto"/>
            </w:tcBorders>
            <w:shd w:val="clear" w:color="auto" w:fill="auto"/>
            <w:vAlign w:val="center"/>
            <w:hideMark/>
          </w:tcPr>
          <w:p w14:paraId="00B14537"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 感染対策の意義について説明できる</w:t>
            </w:r>
          </w:p>
        </w:tc>
      </w:tr>
      <w:tr w:rsidR="003749EE" w:rsidRPr="003749EE" w14:paraId="4B9A2DA3" w14:textId="77777777" w:rsidTr="004726BF">
        <w:trPr>
          <w:trHeight w:val="259"/>
        </w:trPr>
        <w:tc>
          <w:tcPr>
            <w:tcW w:w="1716" w:type="dxa"/>
            <w:vMerge/>
            <w:tcBorders>
              <w:top w:val="nil"/>
              <w:left w:val="single" w:sz="8" w:space="0" w:color="auto"/>
              <w:bottom w:val="single" w:sz="8" w:space="0" w:color="000000"/>
              <w:right w:val="single" w:sz="4" w:space="0" w:color="auto"/>
            </w:tcBorders>
            <w:vAlign w:val="center"/>
            <w:hideMark/>
          </w:tcPr>
          <w:p w14:paraId="710DD1CA"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3A362E47"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2 感染経路別予防対策について説明できる</w:t>
            </w:r>
          </w:p>
        </w:tc>
      </w:tr>
      <w:tr w:rsidR="003749EE" w:rsidRPr="003749EE" w14:paraId="6733BD9E" w14:textId="77777777" w:rsidTr="004726BF">
        <w:trPr>
          <w:trHeight w:val="259"/>
        </w:trPr>
        <w:tc>
          <w:tcPr>
            <w:tcW w:w="1716" w:type="dxa"/>
            <w:vMerge/>
            <w:tcBorders>
              <w:top w:val="nil"/>
              <w:left w:val="single" w:sz="8" w:space="0" w:color="auto"/>
              <w:bottom w:val="single" w:sz="8" w:space="0" w:color="000000"/>
              <w:right w:val="single" w:sz="4" w:space="0" w:color="auto"/>
            </w:tcBorders>
            <w:vAlign w:val="center"/>
            <w:hideMark/>
          </w:tcPr>
          <w:p w14:paraId="74D5A9DE"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4" w:space="0" w:color="auto"/>
              <w:right w:val="single" w:sz="8" w:space="0" w:color="auto"/>
            </w:tcBorders>
            <w:shd w:val="clear" w:color="auto" w:fill="auto"/>
            <w:vAlign w:val="center"/>
            <w:hideMark/>
          </w:tcPr>
          <w:p w14:paraId="43E299D1"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3 院内感染の回避方法について説明できる</w:t>
            </w:r>
          </w:p>
        </w:tc>
      </w:tr>
      <w:tr w:rsidR="003749EE" w:rsidRPr="003749EE" w14:paraId="4FCFF6E9" w14:textId="77777777" w:rsidTr="004726BF">
        <w:trPr>
          <w:trHeight w:val="269"/>
        </w:trPr>
        <w:tc>
          <w:tcPr>
            <w:tcW w:w="1716" w:type="dxa"/>
            <w:vMerge/>
            <w:tcBorders>
              <w:top w:val="nil"/>
              <w:left w:val="single" w:sz="8" w:space="0" w:color="auto"/>
              <w:bottom w:val="single" w:sz="8" w:space="0" w:color="000000"/>
              <w:right w:val="single" w:sz="4" w:space="0" w:color="auto"/>
            </w:tcBorders>
            <w:vAlign w:val="center"/>
            <w:hideMark/>
          </w:tcPr>
          <w:p w14:paraId="46FE364E"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nil"/>
              <w:bottom w:val="single" w:sz="8" w:space="0" w:color="auto"/>
              <w:right w:val="single" w:sz="8" w:space="0" w:color="auto"/>
            </w:tcBorders>
            <w:shd w:val="clear" w:color="auto" w:fill="auto"/>
            <w:vAlign w:val="center"/>
            <w:hideMark/>
          </w:tcPr>
          <w:p w14:paraId="21763B5C"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4 代表的な消毒剤の用途,使用濃度を説明できる</w:t>
            </w:r>
          </w:p>
        </w:tc>
      </w:tr>
      <w:tr w:rsidR="003749EE" w:rsidRPr="003749EE" w14:paraId="52466063" w14:textId="77777777" w:rsidTr="00965BD7">
        <w:trPr>
          <w:trHeight w:val="396"/>
        </w:trPr>
        <w:tc>
          <w:tcPr>
            <w:tcW w:w="85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403536" w14:textId="77777777" w:rsidR="003749EE" w:rsidRPr="003749EE" w:rsidRDefault="003749EE" w:rsidP="00B61FA8">
            <w:pPr>
              <w:widowControl/>
              <w:adjustRightInd w:val="0"/>
              <w:snapToGrid w:val="0"/>
              <w:jc w:val="left"/>
              <w:rPr>
                <w:rFonts w:ascii="メイリオ" w:eastAsia="メイリオ" w:hAnsi="メイリオ" w:cs="メイリオ"/>
                <w:color w:val="000000"/>
                <w:kern w:val="0"/>
                <w:sz w:val="20"/>
                <w:szCs w:val="20"/>
              </w:rPr>
            </w:pPr>
            <w:r w:rsidRPr="003749EE">
              <w:rPr>
                <w:rFonts w:ascii="メイリオ" w:eastAsia="メイリオ" w:hAnsi="メイリオ" w:cs="メイリオ" w:hint="eastAsia"/>
                <w:color w:val="000000"/>
                <w:kern w:val="0"/>
                <w:sz w:val="20"/>
                <w:szCs w:val="20"/>
              </w:rPr>
              <w:t>病棟業務</w:t>
            </w:r>
          </w:p>
        </w:tc>
      </w:tr>
      <w:tr w:rsidR="003749EE" w:rsidRPr="003749EE" w14:paraId="4122AC55" w14:textId="77777777" w:rsidTr="004726BF">
        <w:trPr>
          <w:trHeight w:val="518"/>
        </w:trPr>
        <w:tc>
          <w:tcPr>
            <w:tcW w:w="1716" w:type="dxa"/>
            <w:vMerge w:val="restart"/>
            <w:tcBorders>
              <w:top w:val="nil"/>
              <w:left w:val="single" w:sz="8" w:space="0" w:color="auto"/>
              <w:bottom w:val="single" w:sz="4" w:space="0" w:color="000000"/>
              <w:right w:val="nil"/>
            </w:tcBorders>
            <w:shd w:val="clear" w:color="auto" w:fill="auto"/>
            <w:vAlign w:val="center"/>
            <w:hideMark/>
          </w:tcPr>
          <w:p w14:paraId="70EC94E5"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病棟業務の概説</w:t>
            </w: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3F191AB7"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1病棟業務における薬剤師の業務（薬剤管理、与薬、リスクマネージメント、供給管理など）を概説できる。</w:t>
            </w:r>
          </w:p>
        </w:tc>
      </w:tr>
      <w:tr w:rsidR="003749EE" w:rsidRPr="003749EE" w14:paraId="6FBEC4C2" w14:textId="77777777" w:rsidTr="004726BF">
        <w:trPr>
          <w:trHeight w:val="259"/>
        </w:trPr>
        <w:tc>
          <w:tcPr>
            <w:tcW w:w="1716" w:type="dxa"/>
            <w:vMerge/>
            <w:tcBorders>
              <w:top w:val="nil"/>
              <w:left w:val="single" w:sz="8" w:space="0" w:color="auto"/>
              <w:bottom w:val="single" w:sz="4" w:space="0" w:color="000000"/>
              <w:right w:val="nil"/>
            </w:tcBorders>
            <w:vAlign w:val="center"/>
            <w:hideMark/>
          </w:tcPr>
          <w:p w14:paraId="6A3A0827"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4F57A0C0"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2薬剤師の業務内容について、正確に記録をとり、報告することの目的を説明できる。</w:t>
            </w:r>
          </w:p>
        </w:tc>
      </w:tr>
      <w:tr w:rsidR="003749EE" w:rsidRPr="003749EE" w14:paraId="6B9E6F69" w14:textId="77777777" w:rsidTr="004726BF">
        <w:trPr>
          <w:trHeight w:val="259"/>
        </w:trPr>
        <w:tc>
          <w:tcPr>
            <w:tcW w:w="1716" w:type="dxa"/>
            <w:vMerge/>
            <w:tcBorders>
              <w:top w:val="nil"/>
              <w:left w:val="single" w:sz="8" w:space="0" w:color="auto"/>
              <w:bottom w:val="single" w:sz="4" w:space="0" w:color="000000"/>
              <w:right w:val="nil"/>
            </w:tcBorders>
            <w:vAlign w:val="center"/>
            <w:hideMark/>
          </w:tcPr>
          <w:p w14:paraId="048F2C9C" w14:textId="77777777" w:rsidR="003749EE" w:rsidRPr="003749EE" w:rsidRDefault="003749EE" w:rsidP="003749EE">
            <w:pPr>
              <w:widowControl/>
              <w:jc w:val="left"/>
              <w:rPr>
                <w:rFonts w:ascii="メイリオ" w:eastAsia="メイリオ" w:hAnsi="メイリオ" w:cs="メイリオ"/>
                <w:color w:val="000000"/>
                <w:kern w:val="0"/>
                <w:sz w:val="16"/>
                <w:szCs w:val="16"/>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03AEFFF8"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3病棟における薬剤の管理と取扱いを体験する。</w:t>
            </w:r>
          </w:p>
        </w:tc>
      </w:tr>
      <w:tr w:rsidR="003749EE" w:rsidRPr="003749EE" w14:paraId="21CCEFE4" w14:textId="77777777" w:rsidTr="004726BF">
        <w:trPr>
          <w:trHeight w:val="259"/>
        </w:trPr>
        <w:tc>
          <w:tcPr>
            <w:tcW w:w="1716" w:type="dxa"/>
            <w:vMerge w:val="restart"/>
            <w:tcBorders>
              <w:top w:val="nil"/>
              <w:left w:val="single" w:sz="8" w:space="0" w:color="auto"/>
              <w:bottom w:val="single" w:sz="4" w:space="0" w:color="000000"/>
              <w:right w:val="nil"/>
            </w:tcBorders>
            <w:shd w:val="clear" w:color="auto" w:fill="auto"/>
            <w:vAlign w:val="center"/>
            <w:hideMark/>
          </w:tcPr>
          <w:p w14:paraId="3824F054"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医療チームへの参加</w:t>
            </w: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7C24909E"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1医療スタッフが日常使っている専門用語を適切に使用できる。</w:t>
            </w:r>
          </w:p>
        </w:tc>
      </w:tr>
      <w:tr w:rsidR="003749EE" w:rsidRPr="003749EE" w14:paraId="07AF2A81" w14:textId="77777777" w:rsidTr="004726BF">
        <w:trPr>
          <w:trHeight w:val="259"/>
        </w:trPr>
        <w:tc>
          <w:tcPr>
            <w:tcW w:w="1716" w:type="dxa"/>
            <w:vMerge/>
            <w:tcBorders>
              <w:top w:val="nil"/>
              <w:left w:val="single" w:sz="8" w:space="0" w:color="auto"/>
              <w:bottom w:val="single" w:sz="4" w:space="0" w:color="auto"/>
              <w:right w:val="nil"/>
            </w:tcBorders>
            <w:vAlign w:val="center"/>
            <w:hideMark/>
          </w:tcPr>
          <w:p w14:paraId="4E1BC649"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1A92AACD"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2病棟において医療チームの一員として他の医療スタッフとコミュニケートする。</w:t>
            </w:r>
          </w:p>
        </w:tc>
      </w:tr>
      <w:tr w:rsidR="003749EE" w:rsidRPr="003749EE" w14:paraId="04119006" w14:textId="77777777" w:rsidTr="004726BF">
        <w:trPr>
          <w:trHeight w:val="259"/>
        </w:trPr>
        <w:tc>
          <w:tcPr>
            <w:tcW w:w="1716" w:type="dxa"/>
            <w:vMerge w:val="restart"/>
            <w:tcBorders>
              <w:top w:val="single" w:sz="4" w:space="0" w:color="auto"/>
              <w:left w:val="single" w:sz="4" w:space="0" w:color="auto"/>
              <w:right w:val="single" w:sz="4" w:space="0" w:color="auto"/>
            </w:tcBorders>
            <w:shd w:val="clear" w:color="auto" w:fill="auto"/>
            <w:vAlign w:val="center"/>
            <w:hideMark/>
          </w:tcPr>
          <w:p w14:paraId="65FE5AE5"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薬剤管理指導業務</w:t>
            </w: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69F200B2"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1診療録、看護記録、重要な検査所見など、種々の情報源から必要な</w:t>
            </w:r>
            <w:r w:rsidR="00570B47">
              <w:rPr>
                <w:rFonts w:ascii="メイリオ" w:eastAsia="メイリオ" w:hAnsi="メイリオ" w:cs="メイリオ" w:hint="eastAsia"/>
                <w:color w:val="000000"/>
                <w:kern w:val="0"/>
                <w:sz w:val="18"/>
                <w:szCs w:val="18"/>
              </w:rPr>
              <w:t>患者</w:t>
            </w:r>
            <w:r w:rsidRPr="003749EE">
              <w:rPr>
                <w:rFonts w:ascii="メイリオ" w:eastAsia="メイリオ" w:hAnsi="メイリオ" w:cs="メイリオ" w:hint="eastAsia"/>
                <w:color w:val="000000"/>
                <w:kern w:val="0"/>
                <w:sz w:val="18"/>
                <w:szCs w:val="18"/>
              </w:rPr>
              <w:t>情報を収集できる。</w:t>
            </w:r>
          </w:p>
        </w:tc>
      </w:tr>
      <w:tr w:rsidR="003749EE" w:rsidRPr="003749EE" w14:paraId="26C86DDF" w14:textId="77777777" w:rsidTr="004726BF">
        <w:trPr>
          <w:trHeight w:val="518"/>
        </w:trPr>
        <w:tc>
          <w:tcPr>
            <w:tcW w:w="1716" w:type="dxa"/>
            <w:vMerge/>
            <w:tcBorders>
              <w:left w:val="single" w:sz="4" w:space="0" w:color="auto"/>
              <w:right w:val="single" w:sz="4" w:space="0" w:color="auto"/>
            </w:tcBorders>
            <w:vAlign w:val="center"/>
            <w:hideMark/>
          </w:tcPr>
          <w:p w14:paraId="30CEE41D"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0C11ED47"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2報告に必要な要素（5W1H）に留意して、収集した情報を正確に記載できる（薬歴、服薬指導歴など）。</w:t>
            </w:r>
          </w:p>
        </w:tc>
      </w:tr>
      <w:tr w:rsidR="008C146F" w:rsidRPr="003749EE" w14:paraId="0B224E8A" w14:textId="77777777" w:rsidTr="004726BF">
        <w:trPr>
          <w:trHeight w:val="259"/>
        </w:trPr>
        <w:tc>
          <w:tcPr>
            <w:tcW w:w="1716" w:type="dxa"/>
            <w:vMerge w:val="restart"/>
            <w:tcBorders>
              <w:left w:val="single" w:sz="8" w:space="0" w:color="auto"/>
              <w:bottom w:val="single" w:sz="4" w:space="0" w:color="000000"/>
              <w:right w:val="nil"/>
            </w:tcBorders>
            <w:vAlign w:val="center"/>
          </w:tcPr>
          <w:p w14:paraId="722BDCE0" w14:textId="77777777" w:rsidR="008C146F" w:rsidRPr="003749EE" w:rsidRDefault="008C146F"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4" w:space="0" w:color="auto"/>
              <w:right w:val="single" w:sz="8" w:space="0" w:color="auto"/>
            </w:tcBorders>
            <w:shd w:val="clear" w:color="auto" w:fill="auto"/>
            <w:vAlign w:val="center"/>
          </w:tcPr>
          <w:p w14:paraId="17C5678D" w14:textId="77777777" w:rsidR="008C146F" w:rsidRPr="003749EE" w:rsidRDefault="008C146F" w:rsidP="00570B47">
            <w:pPr>
              <w:widowControl/>
              <w:adjustRightInd w:val="0"/>
              <w:snapToGrid w:val="0"/>
              <w:jc w:val="left"/>
              <w:rPr>
                <w:rFonts w:ascii="メイリオ" w:eastAsia="メイリオ" w:hAnsi="メイリオ" w:cs="メイリオ"/>
                <w:color w:val="000000"/>
                <w:kern w:val="0"/>
                <w:sz w:val="18"/>
                <w:szCs w:val="18"/>
              </w:rPr>
            </w:pPr>
            <w:r>
              <w:rPr>
                <w:rFonts w:ascii="メイリオ" w:eastAsia="メイリオ" w:hAnsi="メイリオ" w:cs="メイリオ" w:hint="eastAsia"/>
                <w:color w:val="000000"/>
                <w:kern w:val="0"/>
                <w:sz w:val="18"/>
                <w:szCs w:val="18"/>
              </w:rPr>
              <w:t>3持参薬確認を行い、報告書が作成できる。</w:t>
            </w:r>
          </w:p>
        </w:tc>
      </w:tr>
      <w:tr w:rsidR="003749EE" w:rsidRPr="003749EE" w14:paraId="412B5A3F" w14:textId="77777777" w:rsidTr="004726BF">
        <w:trPr>
          <w:trHeight w:val="259"/>
        </w:trPr>
        <w:tc>
          <w:tcPr>
            <w:tcW w:w="1716" w:type="dxa"/>
            <w:vMerge/>
            <w:tcBorders>
              <w:top w:val="nil"/>
              <w:left w:val="single" w:sz="8" w:space="0" w:color="auto"/>
              <w:bottom w:val="single" w:sz="4" w:space="0" w:color="000000"/>
              <w:right w:val="nil"/>
            </w:tcBorders>
            <w:vAlign w:val="center"/>
            <w:hideMark/>
          </w:tcPr>
          <w:p w14:paraId="3E2BAE18"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2CC29DC5" w14:textId="77777777" w:rsidR="003749EE" w:rsidRPr="003749EE" w:rsidRDefault="008C146F" w:rsidP="00570B47">
            <w:pPr>
              <w:widowControl/>
              <w:adjustRightInd w:val="0"/>
              <w:snapToGrid w:val="0"/>
              <w:jc w:val="left"/>
              <w:rPr>
                <w:rFonts w:ascii="メイリオ" w:eastAsia="メイリオ" w:hAnsi="メイリオ" w:cs="メイリオ"/>
                <w:color w:val="000000"/>
                <w:kern w:val="0"/>
                <w:sz w:val="18"/>
                <w:szCs w:val="18"/>
              </w:rPr>
            </w:pPr>
            <w:r>
              <w:rPr>
                <w:rFonts w:ascii="メイリオ" w:eastAsia="メイリオ" w:hAnsi="メイリオ" w:cs="メイリオ" w:hint="eastAsia"/>
                <w:color w:val="000000"/>
                <w:kern w:val="0"/>
                <w:sz w:val="18"/>
                <w:szCs w:val="18"/>
              </w:rPr>
              <w:t>4</w:t>
            </w:r>
            <w:r w:rsidR="00570B47">
              <w:rPr>
                <w:rFonts w:ascii="メイリオ" w:eastAsia="メイリオ" w:hAnsi="メイリオ" w:cs="メイリオ" w:hint="eastAsia"/>
                <w:color w:val="000000"/>
                <w:kern w:val="0"/>
                <w:sz w:val="18"/>
                <w:szCs w:val="18"/>
              </w:rPr>
              <w:t>処方確認が</w:t>
            </w:r>
            <w:r w:rsidR="003749EE" w:rsidRPr="003749EE">
              <w:rPr>
                <w:rFonts w:ascii="メイリオ" w:eastAsia="メイリオ" w:hAnsi="メイリオ" w:cs="メイリオ" w:hint="eastAsia"/>
                <w:color w:val="000000"/>
                <w:kern w:val="0"/>
                <w:sz w:val="18"/>
                <w:szCs w:val="18"/>
              </w:rPr>
              <w:t>できる。</w:t>
            </w:r>
          </w:p>
        </w:tc>
      </w:tr>
      <w:tr w:rsidR="003749EE" w:rsidRPr="003749EE" w14:paraId="03F84F50" w14:textId="77777777" w:rsidTr="004726BF">
        <w:trPr>
          <w:trHeight w:val="259"/>
        </w:trPr>
        <w:tc>
          <w:tcPr>
            <w:tcW w:w="1716" w:type="dxa"/>
            <w:vMerge/>
            <w:tcBorders>
              <w:top w:val="nil"/>
              <w:left w:val="single" w:sz="8" w:space="0" w:color="auto"/>
              <w:bottom w:val="single" w:sz="4" w:space="0" w:color="000000"/>
              <w:right w:val="nil"/>
            </w:tcBorders>
            <w:vAlign w:val="center"/>
            <w:hideMark/>
          </w:tcPr>
          <w:p w14:paraId="3731E7E6"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109A2133" w14:textId="77777777" w:rsidR="003749EE" w:rsidRPr="003749EE" w:rsidRDefault="008C146F" w:rsidP="003749EE">
            <w:pPr>
              <w:widowControl/>
              <w:adjustRightInd w:val="0"/>
              <w:snapToGrid w:val="0"/>
              <w:jc w:val="left"/>
              <w:rPr>
                <w:rFonts w:ascii="メイリオ" w:eastAsia="メイリオ" w:hAnsi="メイリオ" w:cs="メイリオ"/>
                <w:color w:val="000000"/>
                <w:kern w:val="0"/>
                <w:sz w:val="18"/>
                <w:szCs w:val="18"/>
              </w:rPr>
            </w:pPr>
            <w:r>
              <w:rPr>
                <w:rFonts w:ascii="メイリオ" w:eastAsia="メイリオ" w:hAnsi="メイリオ" w:cs="メイリオ" w:hint="eastAsia"/>
                <w:color w:val="000000"/>
                <w:kern w:val="0"/>
                <w:sz w:val="18"/>
                <w:szCs w:val="18"/>
              </w:rPr>
              <w:t>5</w:t>
            </w:r>
            <w:r w:rsidR="003749EE" w:rsidRPr="003749EE">
              <w:rPr>
                <w:rFonts w:ascii="メイリオ" w:eastAsia="メイリオ" w:hAnsi="メイリオ" w:cs="メイリオ" w:hint="eastAsia"/>
                <w:color w:val="000000"/>
                <w:kern w:val="0"/>
                <w:sz w:val="18"/>
                <w:szCs w:val="18"/>
              </w:rPr>
              <w:t>患者の診断名、病態から薬物治療方針を把握できる。</w:t>
            </w:r>
          </w:p>
        </w:tc>
      </w:tr>
      <w:tr w:rsidR="003749EE" w:rsidRPr="003749EE" w14:paraId="0D9ADD36" w14:textId="77777777" w:rsidTr="004726BF">
        <w:trPr>
          <w:trHeight w:val="259"/>
        </w:trPr>
        <w:tc>
          <w:tcPr>
            <w:tcW w:w="1716" w:type="dxa"/>
            <w:vMerge/>
            <w:tcBorders>
              <w:top w:val="nil"/>
              <w:left w:val="single" w:sz="8" w:space="0" w:color="auto"/>
              <w:bottom w:val="single" w:sz="4" w:space="0" w:color="000000"/>
              <w:right w:val="nil"/>
            </w:tcBorders>
            <w:vAlign w:val="center"/>
            <w:hideMark/>
          </w:tcPr>
          <w:p w14:paraId="680762DD"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7E6897F7" w14:textId="77777777" w:rsidR="003749EE" w:rsidRPr="003749EE" w:rsidRDefault="008C146F" w:rsidP="003749EE">
            <w:pPr>
              <w:widowControl/>
              <w:adjustRightInd w:val="0"/>
              <w:snapToGrid w:val="0"/>
              <w:jc w:val="left"/>
              <w:rPr>
                <w:rFonts w:ascii="メイリオ" w:eastAsia="メイリオ" w:hAnsi="メイリオ" w:cs="メイリオ"/>
                <w:color w:val="000000"/>
                <w:kern w:val="0"/>
                <w:sz w:val="18"/>
                <w:szCs w:val="18"/>
              </w:rPr>
            </w:pPr>
            <w:r>
              <w:rPr>
                <w:rFonts w:ascii="メイリオ" w:eastAsia="メイリオ" w:hAnsi="メイリオ" w:cs="メイリオ" w:hint="eastAsia"/>
                <w:color w:val="000000"/>
                <w:kern w:val="0"/>
                <w:sz w:val="18"/>
                <w:szCs w:val="18"/>
              </w:rPr>
              <w:t>6</w:t>
            </w:r>
            <w:r w:rsidR="003749EE" w:rsidRPr="003749EE">
              <w:rPr>
                <w:rFonts w:ascii="メイリオ" w:eastAsia="メイリオ" w:hAnsi="メイリオ" w:cs="メイリオ" w:hint="eastAsia"/>
                <w:color w:val="000000"/>
                <w:kern w:val="0"/>
                <w:sz w:val="18"/>
                <w:szCs w:val="18"/>
              </w:rPr>
              <w:t>使用医薬品の使用上の注意と副作用を説明できる。</w:t>
            </w:r>
          </w:p>
        </w:tc>
      </w:tr>
      <w:tr w:rsidR="003749EE" w:rsidRPr="003749EE" w14:paraId="3F80199B" w14:textId="77777777" w:rsidTr="004726BF">
        <w:trPr>
          <w:trHeight w:val="259"/>
        </w:trPr>
        <w:tc>
          <w:tcPr>
            <w:tcW w:w="1716" w:type="dxa"/>
            <w:vMerge/>
            <w:tcBorders>
              <w:top w:val="nil"/>
              <w:left w:val="single" w:sz="8" w:space="0" w:color="auto"/>
              <w:bottom w:val="single" w:sz="4" w:space="0" w:color="000000"/>
              <w:right w:val="nil"/>
            </w:tcBorders>
            <w:vAlign w:val="center"/>
            <w:hideMark/>
          </w:tcPr>
          <w:p w14:paraId="09252B79"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7201860A" w14:textId="77777777" w:rsidR="003749EE" w:rsidRPr="003749EE" w:rsidRDefault="008C146F" w:rsidP="003749EE">
            <w:pPr>
              <w:widowControl/>
              <w:adjustRightInd w:val="0"/>
              <w:snapToGrid w:val="0"/>
              <w:jc w:val="left"/>
              <w:rPr>
                <w:rFonts w:ascii="メイリオ" w:eastAsia="メイリオ" w:hAnsi="メイリオ" w:cs="メイリオ"/>
                <w:color w:val="000000"/>
                <w:kern w:val="0"/>
                <w:sz w:val="18"/>
                <w:szCs w:val="18"/>
              </w:rPr>
            </w:pPr>
            <w:r>
              <w:rPr>
                <w:rFonts w:ascii="メイリオ" w:eastAsia="メイリオ" w:hAnsi="メイリオ" w:cs="メイリオ" w:hint="eastAsia"/>
                <w:color w:val="000000"/>
                <w:kern w:val="0"/>
                <w:sz w:val="18"/>
                <w:szCs w:val="18"/>
              </w:rPr>
              <w:t>7</w:t>
            </w:r>
            <w:r w:rsidR="003749EE" w:rsidRPr="003749EE">
              <w:rPr>
                <w:rFonts w:ascii="メイリオ" w:eastAsia="メイリオ" w:hAnsi="メイリオ" w:cs="メイリオ" w:hint="eastAsia"/>
                <w:color w:val="000000"/>
                <w:kern w:val="0"/>
                <w:sz w:val="18"/>
                <w:szCs w:val="18"/>
              </w:rPr>
              <w:t>臨床検査値の変化と使用医薬品の関連性を説明できる。</w:t>
            </w:r>
          </w:p>
        </w:tc>
      </w:tr>
      <w:tr w:rsidR="003749EE" w:rsidRPr="003749EE" w14:paraId="7AA923EC" w14:textId="77777777" w:rsidTr="004726BF">
        <w:trPr>
          <w:trHeight w:val="259"/>
        </w:trPr>
        <w:tc>
          <w:tcPr>
            <w:tcW w:w="1716" w:type="dxa"/>
            <w:vMerge/>
            <w:tcBorders>
              <w:top w:val="nil"/>
              <w:left w:val="single" w:sz="8" w:space="0" w:color="auto"/>
              <w:bottom w:val="single" w:sz="4" w:space="0" w:color="000000"/>
              <w:right w:val="nil"/>
            </w:tcBorders>
            <w:vAlign w:val="center"/>
            <w:hideMark/>
          </w:tcPr>
          <w:p w14:paraId="30631F69"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65B8B949" w14:textId="77777777" w:rsidR="003749EE" w:rsidRPr="003749EE" w:rsidRDefault="003749EE" w:rsidP="00451566">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7</w:t>
            </w:r>
            <w:r w:rsidR="00451566" w:rsidRPr="00451566">
              <w:rPr>
                <w:rFonts w:ascii="メイリオ" w:eastAsia="メイリオ" w:hAnsi="メイリオ" w:cs="メイリオ" w:hint="eastAsia"/>
                <w:color w:val="000000"/>
                <w:kern w:val="0"/>
                <w:sz w:val="18"/>
                <w:szCs w:val="18"/>
              </w:rPr>
              <w:t>持参薬・患者背景に基づいた処方設計と提案ができる。</w:t>
            </w:r>
          </w:p>
        </w:tc>
      </w:tr>
      <w:tr w:rsidR="003749EE" w:rsidRPr="003749EE" w14:paraId="554CBB16" w14:textId="77777777" w:rsidTr="004726BF">
        <w:trPr>
          <w:trHeight w:val="259"/>
        </w:trPr>
        <w:tc>
          <w:tcPr>
            <w:tcW w:w="1716" w:type="dxa"/>
            <w:vMerge/>
            <w:tcBorders>
              <w:top w:val="nil"/>
              <w:left w:val="single" w:sz="8" w:space="0" w:color="auto"/>
              <w:bottom w:val="single" w:sz="4" w:space="0" w:color="000000"/>
              <w:right w:val="nil"/>
            </w:tcBorders>
            <w:vAlign w:val="center"/>
            <w:hideMark/>
          </w:tcPr>
          <w:p w14:paraId="45D3FEFC"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70E9D2E6" w14:textId="77777777" w:rsidR="003749EE" w:rsidRPr="003749EE" w:rsidRDefault="003749EE" w:rsidP="00451566">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8</w:t>
            </w:r>
            <w:r w:rsidR="00451566" w:rsidRPr="00451566">
              <w:rPr>
                <w:rFonts w:ascii="メイリオ" w:eastAsia="メイリオ" w:hAnsi="メイリオ" w:cs="メイリオ" w:hint="eastAsia"/>
                <w:color w:val="000000"/>
                <w:kern w:val="0"/>
                <w:sz w:val="18"/>
                <w:szCs w:val="18"/>
              </w:rPr>
              <w:t>患者に合わせた注射剤の投与量・流量の提案ができる。</w:t>
            </w:r>
          </w:p>
        </w:tc>
      </w:tr>
      <w:tr w:rsidR="003749EE" w:rsidRPr="003749EE" w14:paraId="79F78645" w14:textId="77777777" w:rsidTr="004726BF">
        <w:trPr>
          <w:trHeight w:val="259"/>
        </w:trPr>
        <w:tc>
          <w:tcPr>
            <w:tcW w:w="1716" w:type="dxa"/>
            <w:vMerge/>
            <w:tcBorders>
              <w:top w:val="nil"/>
              <w:left w:val="single" w:sz="8" w:space="0" w:color="auto"/>
              <w:bottom w:val="single" w:sz="4" w:space="0" w:color="000000"/>
              <w:right w:val="nil"/>
            </w:tcBorders>
            <w:vAlign w:val="center"/>
            <w:hideMark/>
          </w:tcPr>
          <w:p w14:paraId="7BB22CCE"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7D6DD7AA" w14:textId="77777777" w:rsidR="003749EE" w:rsidRPr="003749EE" w:rsidRDefault="003749EE" w:rsidP="00451566">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9</w:t>
            </w:r>
            <w:r w:rsidR="00451566" w:rsidRPr="00451566">
              <w:rPr>
                <w:rFonts w:ascii="メイリオ" w:eastAsia="メイリオ" w:hAnsi="メイリオ" w:cs="メイリオ" w:hint="eastAsia"/>
                <w:color w:val="000000"/>
                <w:kern w:val="0"/>
                <w:sz w:val="18"/>
                <w:szCs w:val="18"/>
              </w:rPr>
              <w:t>医師の治療方針を理解したうえで、患者への適切な服薬指導ができる。</w:t>
            </w:r>
          </w:p>
        </w:tc>
      </w:tr>
      <w:tr w:rsidR="003749EE" w:rsidRPr="003749EE" w14:paraId="5B01366C" w14:textId="77777777" w:rsidTr="004726BF">
        <w:trPr>
          <w:trHeight w:val="259"/>
        </w:trPr>
        <w:tc>
          <w:tcPr>
            <w:tcW w:w="1716" w:type="dxa"/>
            <w:vMerge/>
            <w:tcBorders>
              <w:top w:val="nil"/>
              <w:left w:val="single" w:sz="8" w:space="0" w:color="auto"/>
              <w:bottom w:val="single" w:sz="4" w:space="0" w:color="000000"/>
              <w:right w:val="nil"/>
            </w:tcBorders>
            <w:vAlign w:val="center"/>
            <w:hideMark/>
          </w:tcPr>
          <w:p w14:paraId="27E70C77"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65D5ED65" w14:textId="77777777" w:rsidR="003749EE" w:rsidRPr="003749EE" w:rsidRDefault="003749EE" w:rsidP="00451566">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10</w:t>
            </w:r>
            <w:r w:rsidR="00451566" w:rsidRPr="00451566">
              <w:rPr>
                <w:rFonts w:ascii="メイリオ" w:eastAsia="メイリオ" w:hAnsi="メイリオ" w:cs="メイリオ" w:hint="eastAsia"/>
                <w:color w:val="000000"/>
                <w:kern w:val="0"/>
                <w:sz w:val="18"/>
                <w:szCs w:val="18"/>
              </w:rPr>
              <w:t>薬に関する患者の質問に分かり易く答える。</w:t>
            </w:r>
          </w:p>
        </w:tc>
      </w:tr>
      <w:tr w:rsidR="003749EE" w:rsidRPr="003749EE" w14:paraId="3CFA7045" w14:textId="77777777" w:rsidTr="004726BF">
        <w:trPr>
          <w:trHeight w:val="259"/>
        </w:trPr>
        <w:tc>
          <w:tcPr>
            <w:tcW w:w="1716" w:type="dxa"/>
            <w:vMerge/>
            <w:tcBorders>
              <w:top w:val="nil"/>
              <w:left w:val="single" w:sz="8" w:space="0" w:color="auto"/>
              <w:bottom w:val="single" w:sz="4" w:space="0" w:color="000000"/>
              <w:right w:val="nil"/>
            </w:tcBorders>
            <w:vAlign w:val="center"/>
            <w:hideMark/>
          </w:tcPr>
          <w:p w14:paraId="5891BB4E"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69CB72A7" w14:textId="77777777" w:rsidR="003749EE" w:rsidRPr="003749EE" w:rsidRDefault="003749EE" w:rsidP="00451566">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11</w:t>
            </w:r>
            <w:r w:rsidR="00451566" w:rsidRPr="00451566">
              <w:rPr>
                <w:rFonts w:ascii="メイリオ" w:eastAsia="メイリオ" w:hAnsi="メイリオ" w:cs="メイリオ" w:hint="eastAsia"/>
                <w:color w:val="000000"/>
                <w:kern w:val="0"/>
                <w:sz w:val="18"/>
                <w:szCs w:val="18"/>
              </w:rPr>
              <w:t>患者との会話を通して、服薬状況、効果、副作用を把握することができる。</w:t>
            </w:r>
          </w:p>
        </w:tc>
      </w:tr>
      <w:tr w:rsidR="003749EE" w:rsidRPr="003749EE" w14:paraId="10AA2669" w14:textId="77777777" w:rsidTr="004726BF">
        <w:trPr>
          <w:trHeight w:val="259"/>
        </w:trPr>
        <w:tc>
          <w:tcPr>
            <w:tcW w:w="1716" w:type="dxa"/>
            <w:vMerge/>
            <w:tcBorders>
              <w:top w:val="nil"/>
              <w:left w:val="single" w:sz="8" w:space="0" w:color="auto"/>
              <w:bottom w:val="single" w:sz="4" w:space="0" w:color="000000"/>
              <w:right w:val="nil"/>
            </w:tcBorders>
            <w:vAlign w:val="center"/>
            <w:hideMark/>
          </w:tcPr>
          <w:p w14:paraId="6EB1EDB7"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3AF97FD7" w14:textId="77777777" w:rsidR="003749EE" w:rsidRPr="003749EE" w:rsidRDefault="003749EE" w:rsidP="00451566">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12</w:t>
            </w:r>
            <w:r w:rsidR="00451566" w:rsidRPr="003749EE">
              <w:rPr>
                <w:rFonts w:ascii="メイリオ" w:eastAsia="メイリオ" w:hAnsi="メイリオ" w:cs="メイリオ"/>
                <w:color w:val="000000"/>
                <w:kern w:val="0"/>
                <w:sz w:val="18"/>
                <w:szCs w:val="18"/>
              </w:rPr>
              <w:t xml:space="preserve"> </w:t>
            </w:r>
            <w:r w:rsidR="00451566" w:rsidRPr="00451566">
              <w:rPr>
                <w:rFonts w:ascii="メイリオ" w:eastAsia="メイリオ" w:hAnsi="メイリオ" w:cs="メイリオ" w:hint="eastAsia"/>
                <w:color w:val="000000"/>
                <w:kern w:val="0"/>
                <w:sz w:val="18"/>
                <w:szCs w:val="18"/>
              </w:rPr>
              <w:t>アドヒアランス評価ができる。</w:t>
            </w:r>
          </w:p>
        </w:tc>
      </w:tr>
      <w:tr w:rsidR="003749EE" w:rsidRPr="003749EE" w14:paraId="1E7E8CFE" w14:textId="77777777" w:rsidTr="004726BF">
        <w:trPr>
          <w:trHeight w:val="363"/>
        </w:trPr>
        <w:tc>
          <w:tcPr>
            <w:tcW w:w="1716" w:type="dxa"/>
            <w:vMerge/>
            <w:tcBorders>
              <w:top w:val="nil"/>
              <w:left w:val="single" w:sz="8" w:space="0" w:color="auto"/>
              <w:bottom w:val="single" w:sz="4" w:space="0" w:color="000000"/>
              <w:right w:val="nil"/>
            </w:tcBorders>
            <w:vAlign w:val="center"/>
            <w:hideMark/>
          </w:tcPr>
          <w:p w14:paraId="6A9052AC"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3DC08A18" w14:textId="77777777" w:rsidR="003749EE" w:rsidRPr="003749EE" w:rsidRDefault="003749EE" w:rsidP="00451566">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13</w:t>
            </w:r>
            <w:r w:rsidR="00451566" w:rsidRPr="00451566">
              <w:rPr>
                <w:rFonts w:ascii="メイリオ" w:eastAsia="メイリオ" w:hAnsi="メイリオ" w:cs="メイリオ" w:hint="eastAsia"/>
                <w:color w:val="000000"/>
                <w:kern w:val="0"/>
                <w:sz w:val="18"/>
                <w:szCs w:val="18"/>
              </w:rPr>
              <w:t>副作用モニタリングによる処方提案</w:t>
            </w:r>
            <w:r w:rsidR="00451566">
              <w:rPr>
                <w:rFonts w:ascii="メイリオ" w:eastAsia="メイリオ" w:hAnsi="メイリオ" w:cs="メイリオ" w:hint="eastAsia"/>
                <w:color w:val="000000"/>
                <w:kern w:val="0"/>
                <w:sz w:val="18"/>
                <w:szCs w:val="18"/>
              </w:rPr>
              <w:t>できる。</w:t>
            </w:r>
          </w:p>
        </w:tc>
      </w:tr>
      <w:tr w:rsidR="003749EE" w:rsidRPr="003749EE" w14:paraId="2B7735EA" w14:textId="77777777" w:rsidTr="004726BF">
        <w:trPr>
          <w:trHeight w:val="259"/>
        </w:trPr>
        <w:tc>
          <w:tcPr>
            <w:tcW w:w="1716" w:type="dxa"/>
            <w:vMerge/>
            <w:tcBorders>
              <w:top w:val="nil"/>
              <w:left w:val="single" w:sz="8" w:space="0" w:color="auto"/>
              <w:bottom w:val="single" w:sz="4" w:space="0" w:color="000000"/>
              <w:right w:val="nil"/>
            </w:tcBorders>
            <w:vAlign w:val="center"/>
            <w:hideMark/>
          </w:tcPr>
          <w:p w14:paraId="77F3B0AE"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5ACDFD31" w14:textId="77777777" w:rsidR="003749EE" w:rsidRPr="003749EE" w:rsidRDefault="003749EE" w:rsidP="00451566">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14</w:t>
            </w:r>
            <w:r w:rsidR="00451566">
              <w:rPr>
                <w:rFonts w:hint="eastAsia"/>
              </w:rPr>
              <w:t xml:space="preserve"> </w:t>
            </w:r>
            <w:r w:rsidR="00451566" w:rsidRPr="00451566">
              <w:rPr>
                <w:rFonts w:ascii="メイリオ" w:eastAsia="メイリオ" w:hAnsi="メイリオ" w:cs="メイリオ" w:hint="eastAsia"/>
                <w:color w:val="000000"/>
                <w:kern w:val="0"/>
                <w:sz w:val="18"/>
                <w:szCs w:val="18"/>
              </w:rPr>
              <w:t>TDM</w:t>
            </w:r>
            <w:r w:rsidR="00451566">
              <w:rPr>
                <w:rFonts w:ascii="メイリオ" w:eastAsia="メイリオ" w:hAnsi="メイリオ" w:cs="メイリオ" w:hint="eastAsia"/>
                <w:color w:val="000000"/>
                <w:kern w:val="0"/>
                <w:sz w:val="18"/>
                <w:szCs w:val="18"/>
              </w:rPr>
              <w:t>を実施し、結果に</w:t>
            </w:r>
            <w:r w:rsidR="00451566" w:rsidRPr="00451566">
              <w:rPr>
                <w:rFonts w:ascii="メイリオ" w:eastAsia="メイリオ" w:hAnsi="メイリオ" w:cs="メイリオ" w:hint="eastAsia"/>
                <w:color w:val="000000"/>
                <w:kern w:val="0"/>
                <w:sz w:val="18"/>
                <w:szCs w:val="18"/>
              </w:rPr>
              <w:t>基づいた処方提案</w:t>
            </w:r>
            <w:r w:rsidR="00451566">
              <w:rPr>
                <w:rFonts w:ascii="メイリオ" w:eastAsia="メイリオ" w:hAnsi="メイリオ" w:cs="メイリオ" w:hint="eastAsia"/>
                <w:color w:val="000000"/>
                <w:kern w:val="0"/>
                <w:sz w:val="18"/>
                <w:szCs w:val="18"/>
              </w:rPr>
              <w:t>ができる。</w:t>
            </w:r>
          </w:p>
        </w:tc>
      </w:tr>
      <w:tr w:rsidR="003749EE" w:rsidRPr="003749EE" w14:paraId="11FEEA9D" w14:textId="77777777" w:rsidTr="004726BF">
        <w:trPr>
          <w:trHeight w:val="259"/>
        </w:trPr>
        <w:tc>
          <w:tcPr>
            <w:tcW w:w="1716" w:type="dxa"/>
            <w:vMerge/>
            <w:tcBorders>
              <w:top w:val="nil"/>
              <w:left w:val="single" w:sz="8" w:space="0" w:color="auto"/>
              <w:bottom w:val="single" w:sz="4" w:space="0" w:color="000000"/>
              <w:right w:val="nil"/>
            </w:tcBorders>
            <w:vAlign w:val="center"/>
            <w:hideMark/>
          </w:tcPr>
          <w:p w14:paraId="175C282E"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457E1BD7" w14:textId="77777777" w:rsidR="003749EE" w:rsidRPr="003749EE" w:rsidRDefault="003749EE" w:rsidP="00451566">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15</w:t>
            </w:r>
            <w:r w:rsidR="00451566" w:rsidRPr="00451566">
              <w:rPr>
                <w:rFonts w:ascii="メイリオ" w:eastAsia="メイリオ" w:hAnsi="メイリオ" w:cs="メイリオ" w:hint="eastAsia"/>
                <w:color w:val="000000"/>
                <w:kern w:val="0"/>
                <w:sz w:val="18"/>
                <w:szCs w:val="18"/>
              </w:rPr>
              <w:t>抗がん剤の病棟におけるレジメンチェックができる。</w:t>
            </w:r>
          </w:p>
        </w:tc>
      </w:tr>
      <w:tr w:rsidR="003749EE" w:rsidRPr="003749EE" w14:paraId="38CF1AA2" w14:textId="77777777" w:rsidTr="004726BF">
        <w:trPr>
          <w:trHeight w:val="392"/>
        </w:trPr>
        <w:tc>
          <w:tcPr>
            <w:tcW w:w="1716" w:type="dxa"/>
            <w:vMerge/>
            <w:tcBorders>
              <w:top w:val="nil"/>
              <w:left w:val="single" w:sz="8" w:space="0" w:color="auto"/>
              <w:bottom w:val="single" w:sz="4" w:space="0" w:color="000000"/>
              <w:right w:val="nil"/>
            </w:tcBorders>
            <w:vAlign w:val="center"/>
            <w:hideMark/>
          </w:tcPr>
          <w:p w14:paraId="7B7B44E6"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430F30C7" w14:textId="77777777" w:rsidR="003749EE" w:rsidRPr="003749EE" w:rsidRDefault="00451566" w:rsidP="00451566">
            <w:pPr>
              <w:widowControl/>
              <w:adjustRightInd w:val="0"/>
              <w:snapToGrid w:val="0"/>
              <w:jc w:val="left"/>
              <w:rPr>
                <w:rFonts w:ascii="メイリオ" w:eastAsia="メイリオ" w:hAnsi="メイリオ" w:cs="メイリオ"/>
                <w:color w:val="000000"/>
                <w:kern w:val="0"/>
                <w:sz w:val="18"/>
                <w:szCs w:val="18"/>
              </w:rPr>
            </w:pPr>
            <w:r>
              <w:rPr>
                <w:rFonts w:ascii="メイリオ" w:eastAsia="メイリオ" w:hAnsi="メイリオ" w:cs="メイリオ" w:hint="eastAsia"/>
                <w:color w:val="000000"/>
                <w:kern w:val="0"/>
                <w:sz w:val="18"/>
                <w:szCs w:val="18"/>
              </w:rPr>
              <w:t>16</w:t>
            </w:r>
            <w:r w:rsidRPr="00451566">
              <w:rPr>
                <w:rFonts w:ascii="メイリオ" w:eastAsia="メイリオ" w:hAnsi="メイリオ" w:cs="メイリオ" w:hint="eastAsia"/>
                <w:color w:val="000000"/>
                <w:kern w:val="0"/>
                <w:sz w:val="18"/>
                <w:szCs w:val="18"/>
              </w:rPr>
              <w:t>抗がん剤投与による副作用軽減の提案</w:t>
            </w:r>
            <w:r>
              <w:rPr>
                <w:rFonts w:ascii="メイリオ" w:eastAsia="メイリオ" w:hAnsi="メイリオ" w:cs="メイリオ" w:hint="eastAsia"/>
                <w:color w:val="000000"/>
                <w:kern w:val="0"/>
                <w:sz w:val="18"/>
                <w:szCs w:val="18"/>
              </w:rPr>
              <w:t>ができる。</w:t>
            </w:r>
          </w:p>
        </w:tc>
      </w:tr>
      <w:tr w:rsidR="003749EE" w:rsidRPr="003749EE" w14:paraId="46431449" w14:textId="77777777" w:rsidTr="004726BF">
        <w:trPr>
          <w:trHeight w:val="259"/>
        </w:trPr>
        <w:tc>
          <w:tcPr>
            <w:tcW w:w="1716" w:type="dxa"/>
            <w:vMerge/>
            <w:tcBorders>
              <w:top w:val="nil"/>
              <w:left w:val="single" w:sz="8" w:space="0" w:color="auto"/>
              <w:bottom w:val="single" w:sz="4" w:space="0" w:color="000000"/>
              <w:right w:val="nil"/>
            </w:tcBorders>
            <w:vAlign w:val="center"/>
            <w:hideMark/>
          </w:tcPr>
          <w:p w14:paraId="7C3D989B"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621477C1" w14:textId="77777777" w:rsidR="003749EE" w:rsidRPr="003749EE" w:rsidRDefault="003749EE" w:rsidP="00451566">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17</w:t>
            </w:r>
            <w:r w:rsidR="00965BD7">
              <w:rPr>
                <w:rFonts w:ascii="メイリオ" w:eastAsia="メイリオ" w:hAnsi="メイリオ" w:cs="メイリオ" w:hint="eastAsia"/>
                <w:color w:val="000000"/>
                <w:kern w:val="0"/>
                <w:sz w:val="18"/>
                <w:szCs w:val="18"/>
              </w:rPr>
              <w:t>他施設への情報提供を</w:t>
            </w:r>
            <w:r w:rsidR="00451566">
              <w:rPr>
                <w:rFonts w:ascii="メイリオ" w:eastAsia="メイリオ" w:hAnsi="メイリオ" w:cs="メイリオ" w:hint="eastAsia"/>
                <w:color w:val="000000"/>
                <w:kern w:val="0"/>
                <w:sz w:val="18"/>
                <w:szCs w:val="18"/>
              </w:rPr>
              <w:t>含めた</w:t>
            </w:r>
            <w:r w:rsidR="00451566" w:rsidRPr="00451566">
              <w:rPr>
                <w:rFonts w:ascii="メイリオ" w:eastAsia="メイリオ" w:hAnsi="メイリオ" w:cs="メイリオ" w:hint="eastAsia"/>
                <w:color w:val="000000"/>
                <w:kern w:val="0"/>
                <w:sz w:val="18"/>
                <w:szCs w:val="18"/>
              </w:rPr>
              <w:t>退院指導</w:t>
            </w:r>
            <w:r w:rsidR="00451566">
              <w:rPr>
                <w:rFonts w:ascii="メイリオ" w:eastAsia="メイリオ" w:hAnsi="メイリオ" w:cs="メイリオ" w:hint="eastAsia"/>
                <w:color w:val="000000"/>
                <w:kern w:val="0"/>
                <w:sz w:val="18"/>
                <w:szCs w:val="18"/>
              </w:rPr>
              <w:t>ができる。</w:t>
            </w:r>
          </w:p>
        </w:tc>
      </w:tr>
      <w:tr w:rsidR="003749EE" w:rsidRPr="003749EE" w14:paraId="1A3FB4AF" w14:textId="77777777" w:rsidTr="004726BF">
        <w:trPr>
          <w:trHeight w:val="518"/>
        </w:trPr>
        <w:tc>
          <w:tcPr>
            <w:tcW w:w="1716" w:type="dxa"/>
            <w:vMerge w:val="restart"/>
            <w:tcBorders>
              <w:top w:val="nil"/>
              <w:left w:val="single" w:sz="8" w:space="0" w:color="auto"/>
              <w:bottom w:val="single" w:sz="8" w:space="0" w:color="000000"/>
              <w:right w:val="nil"/>
            </w:tcBorders>
            <w:shd w:val="clear" w:color="auto" w:fill="auto"/>
            <w:vAlign w:val="center"/>
            <w:hideMark/>
          </w:tcPr>
          <w:p w14:paraId="166E00F3" w14:textId="77777777" w:rsidR="003749EE" w:rsidRPr="003749EE" w:rsidRDefault="003749EE" w:rsidP="003749EE">
            <w:pPr>
              <w:widowControl/>
              <w:jc w:val="center"/>
              <w:rPr>
                <w:rFonts w:ascii="メイリオ" w:eastAsia="メイリオ" w:hAnsi="メイリオ" w:cs="メイリオ"/>
                <w:color w:val="000000"/>
                <w:kern w:val="0"/>
                <w:sz w:val="16"/>
                <w:szCs w:val="16"/>
              </w:rPr>
            </w:pPr>
            <w:r w:rsidRPr="003749EE">
              <w:rPr>
                <w:rFonts w:ascii="メイリオ" w:eastAsia="メイリオ" w:hAnsi="メイリオ" w:cs="メイリオ" w:hint="eastAsia"/>
                <w:color w:val="000000"/>
                <w:kern w:val="0"/>
                <w:sz w:val="16"/>
                <w:szCs w:val="16"/>
              </w:rPr>
              <w:t>処方支援への関与</w:t>
            </w:r>
          </w:p>
        </w:tc>
        <w:tc>
          <w:tcPr>
            <w:tcW w:w="6804" w:type="dxa"/>
            <w:tcBorders>
              <w:top w:val="nil"/>
              <w:left w:val="single" w:sz="4" w:space="0" w:color="auto"/>
              <w:bottom w:val="single" w:sz="4" w:space="0" w:color="auto"/>
              <w:right w:val="single" w:sz="8" w:space="0" w:color="auto"/>
            </w:tcBorders>
            <w:shd w:val="clear" w:color="auto" w:fill="auto"/>
            <w:vAlign w:val="center"/>
            <w:hideMark/>
          </w:tcPr>
          <w:p w14:paraId="1527283F"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1治療方針決定のプロセスおよびその実施における薬剤師の関わりを見学し、他の医療スタッフ、医療機関との連携の重要性を感じとる。</w:t>
            </w:r>
          </w:p>
        </w:tc>
      </w:tr>
      <w:tr w:rsidR="003749EE" w:rsidRPr="003749EE" w14:paraId="72D207EC" w14:textId="77777777" w:rsidTr="004726BF">
        <w:trPr>
          <w:trHeight w:val="269"/>
        </w:trPr>
        <w:tc>
          <w:tcPr>
            <w:tcW w:w="1716" w:type="dxa"/>
            <w:vMerge/>
            <w:tcBorders>
              <w:top w:val="nil"/>
              <w:left w:val="single" w:sz="8" w:space="0" w:color="auto"/>
              <w:bottom w:val="single" w:sz="8" w:space="0" w:color="000000"/>
              <w:right w:val="nil"/>
            </w:tcBorders>
            <w:vAlign w:val="center"/>
            <w:hideMark/>
          </w:tcPr>
          <w:p w14:paraId="19034F1B" w14:textId="77777777" w:rsidR="003749EE" w:rsidRPr="003749EE" w:rsidRDefault="003749EE" w:rsidP="003749EE">
            <w:pPr>
              <w:widowControl/>
              <w:jc w:val="left"/>
              <w:rPr>
                <w:rFonts w:ascii="メイリオ" w:eastAsia="メイリオ" w:hAnsi="メイリオ" w:cs="メイリオ"/>
                <w:color w:val="000000"/>
                <w:kern w:val="0"/>
                <w:sz w:val="20"/>
                <w:szCs w:val="20"/>
              </w:rPr>
            </w:pPr>
          </w:p>
        </w:tc>
        <w:tc>
          <w:tcPr>
            <w:tcW w:w="6804" w:type="dxa"/>
            <w:tcBorders>
              <w:top w:val="nil"/>
              <w:left w:val="single" w:sz="4" w:space="0" w:color="auto"/>
              <w:bottom w:val="single" w:sz="8" w:space="0" w:color="auto"/>
              <w:right w:val="single" w:sz="8" w:space="0" w:color="auto"/>
            </w:tcBorders>
            <w:shd w:val="clear" w:color="auto" w:fill="auto"/>
            <w:vAlign w:val="center"/>
            <w:hideMark/>
          </w:tcPr>
          <w:p w14:paraId="2EFE74C2" w14:textId="77777777" w:rsidR="003749EE" w:rsidRPr="003749EE" w:rsidRDefault="003749EE" w:rsidP="003749EE">
            <w:pPr>
              <w:widowControl/>
              <w:adjustRightInd w:val="0"/>
              <w:snapToGrid w:val="0"/>
              <w:jc w:val="left"/>
              <w:rPr>
                <w:rFonts w:ascii="メイリオ" w:eastAsia="メイリオ" w:hAnsi="メイリオ" w:cs="メイリオ"/>
                <w:color w:val="000000"/>
                <w:kern w:val="0"/>
                <w:sz w:val="18"/>
                <w:szCs w:val="18"/>
              </w:rPr>
            </w:pPr>
            <w:r w:rsidRPr="003749EE">
              <w:rPr>
                <w:rFonts w:ascii="メイリオ" w:eastAsia="メイリオ" w:hAnsi="メイリオ" w:cs="メイリオ" w:hint="eastAsia"/>
                <w:color w:val="000000"/>
                <w:kern w:val="0"/>
                <w:sz w:val="18"/>
                <w:szCs w:val="18"/>
              </w:rPr>
              <w:t>2適正な薬物治療の実施について、他の医療スタッフと必要な意見を交換する。</w:t>
            </w:r>
          </w:p>
        </w:tc>
      </w:tr>
    </w:tbl>
    <w:p w14:paraId="3C016C4C" w14:textId="77777777" w:rsidR="00C835AE" w:rsidRDefault="00C835AE" w:rsidP="00B61FA8">
      <w:pPr>
        <w:adjustRightInd w:val="0"/>
        <w:snapToGrid w:val="0"/>
        <w:rPr>
          <w:rFonts w:ascii="メイリオ" w:eastAsia="メイリオ" w:hAnsi="メイリオ" w:cs="メイリオ"/>
        </w:rPr>
      </w:pPr>
    </w:p>
    <w:p w14:paraId="47E598B1" w14:textId="77777777" w:rsidR="00C835AE" w:rsidRDefault="00C835AE" w:rsidP="00B61FA8">
      <w:pPr>
        <w:adjustRightInd w:val="0"/>
        <w:snapToGrid w:val="0"/>
        <w:rPr>
          <w:rFonts w:ascii="メイリオ" w:eastAsia="メイリオ" w:hAnsi="メイリオ" w:cs="メイリオ"/>
        </w:rPr>
      </w:pPr>
    </w:p>
    <w:p w14:paraId="156FD5DF" w14:textId="1DA46C90" w:rsidR="00837401" w:rsidRPr="00010C70" w:rsidRDefault="00837401" w:rsidP="00B61FA8">
      <w:pPr>
        <w:adjustRightInd w:val="0"/>
        <w:snapToGrid w:val="0"/>
        <w:rPr>
          <w:rFonts w:ascii="メイリオ" w:eastAsia="メイリオ" w:hAnsi="メイリオ" w:cs="メイリオ"/>
        </w:rPr>
      </w:pPr>
      <w:r w:rsidRPr="00010C70">
        <w:rPr>
          <w:rFonts w:ascii="メイリオ" w:eastAsia="メイリオ" w:hAnsi="メイリオ" w:cs="メイリオ" w:hint="eastAsia"/>
        </w:rPr>
        <w:t>■主な指導者</w:t>
      </w:r>
    </w:p>
    <w:p w14:paraId="2335B227" w14:textId="1A9063DE" w:rsidR="00451566" w:rsidRDefault="00451566" w:rsidP="00B61FA8">
      <w:pPr>
        <w:adjustRightInd w:val="0"/>
        <w:snapToGrid w:val="0"/>
        <w:rPr>
          <w:rFonts w:ascii="メイリオ" w:eastAsia="メイリオ" w:hAnsi="メイリオ" w:cs="メイリオ"/>
        </w:rPr>
      </w:pPr>
      <w:r>
        <w:rPr>
          <w:rFonts w:ascii="メイリオ" w:eastAsia="メイリオ" w:hAnsi="メイリオ" w:cs="メイリオ" w:hint="eastAsia"/>
        </w:rPr>
        <w:t>・</w:t>
      </w:r>
      <w:r w:rsidR="00837401" w:rsidRPr="00010C70">
        <w:rPr>
          <w:rFonts w:ascii="メイリオ" w:eastAsia="メイリオ" w:hAnsi="メイリオ" w:cs="メイリオ" w:hint="eastAsia"/>
        </w:rPr>
        <w:t>薬剤部職員</w:t>
      </w:r>
    </w:p>
    <w:p w14:paraId="5E0050EB" w14:textId="77777777" w:rsidR="00837401" w:rsidRPr="00010C70" w:rsidRDefault="00837401" w:rsidP="00B61FA8">
      <w:pPr>
        <w:adjustRightInd w:val="0"/>
        <w:snapToGrid w:val="0"/>
        <w:rPr>
          <w:rFonts w:ascii="メイリオ" w:eastAsia="メイリオ" w:hAnsi="メイリオ" w:cs="メイリオ"/>
        </w:rPr>
      </w:pPr>
      <w:r w:rsidRPr="00010C70">
        <w:rPr>
          <w:rFonts w:ascii="メイリオ" w:eastAsia="メイリオ" w:hAnsi="メイリオ" w:cs="メイリオ" w:hint="eastAsia"/>
        </w:rPr>
        <w:t>■評価法</w:t>
      </w:r>
    </w:p>
    <w:p w14:paraId="4D2D1D8A" w14:textId="77777777" w:rsidR="00837401" w:rsidRPr="00010C70" w:rsidRDefault="000C276B" w:rsidP="00B61FA8">
      <w:pPr>
        <w:adjustRightInd w:val="0"/>
        <w:snapToGrid w:val="0"/>
        <w:rPr>
          <w:rFonts w:ascii="メイリオ" w:eastAsia="メイリオ" w:hAnsi="メイリオ" w:cs="メイリオ"/>
        </w:rPr>
      </w:pPr>
      <w:r w:rsidRPr="00010C70">
        <w:rPr>
          <w:rFonts w:ascii="メイリオ" w:eastAsia="メイリオ" w:hAnsi="メイリオ" w:cs="メイリオ" w:hint="eastAsia"/>
        </w:rPr>
        <w:t>・随時，指導担当者からフィードバックを行う。</w:t>
      </w:r>
    </w:p>
    <w:p w14:paraId="5FE7B7B8" w14:textId="4E1FA9F9" w:rsidR="001905B8" w:rsidRDefault="00837401" w:rsidP="00B61FA8">
      <w:pPr>
        <w:adjustRightInd w:val="0"/>
        <w:snapToGrid w:val="0"/>
        <w:rPr>
          <w:rFonts w:ascii="メイリオ" w:eastAsia="メイリオ" w:hAnsi="メイリオ" w:cs="メイリオ"/>
        </w:rPr>
      </w:pPr>
      <w:r w:rsidRPr="00010C70">
        <w:rPr>
          <w:rFonts w:ascii="メイリオ" w:eastAsia="メイリオ" w:hAnsi="メイリオ" w:cs="メイリオ" w:hint="eastAsia"/>
        </w:rPr>
        <w:t>・内外用調剤，注射剤調剤，無菌調製については，部門担当者が業務の修得状況について</w:t>
      </w:r>
      <w:r w:rsidR="00451566">
        <w:rPr>
          <w:rFonts w:ascii="メイリオ" w:eastAsia="メイリオ" w:hAnsi="メイリオ" w:cs="メイリオ" w:hint="eastAsia"/>
        </w:rPr>
        <w:t>見極めを行う。</w:t>
      </w:r>
      <w:r w:rsidRPr="00010C70">
        <w:rPr>
          <w:rFonts w:ascii="メイリオ" w:eastAsia="メイリオ" w:hAnsi="メイリオ" w:cs="メイリオ"/>
        </w:rPr>
        <w:cr/>
      </w:r>
    </w:p>
    <w:p w14:paraId="2FC88FF9" w14:textId="3C48071E" w:rsidR="00C835AE" w:rsidRDefault="00C835AE" w:rsidP="00B61FA8">
      <w:pPr>
        <w:adjustRightInd w:val="0"/>
        <w:snapToGrid w:val="0"/>
        <w:rPr>
          <w:rFonts w:ascii="メイリオ" w:eastAsia="メイリオ" w:hAnsi="メイリオ" w:cs="メイリオ"/>
        </w:rPr>
      </w:pPr>
    </w:p>
    <w:p w14:paraId="3245E490" w14:textId="3E5E39E9" w:rsidR="00C835AE" w:rsidRDefault="00C835AE" w:rsidP="00B61FA8">
      <w:pPr>
        <w:adjustRightInd w:val="0"/>
        <w:snapToGrid w:val="0"/>
        <w:rPr>
          <w:rFonts w:ascii="メイリオ" w:eastAsia="メイリオ" w:hAnsi="メイリオ" w:cs="メイリオ"/>
        </w:rPr>
      </w:pPr>
    </w:p>
    <w:p w14:paraId="3FE07211" w14:textId="2084C886" w:rsidR="00C835AE" w:rsidRDefault="00C835AE" w:rsidP="00B61FA8">
      <w:pPr>
        <w:adjustRightInd w:val="0"/>
        <w:snapToGrid w:val="0"/>
        <w:rPr>
          <w:rFonts w:ascii="メイリオ" w:eastAsia="メイリオ" w:hAnsi="メイリオ" w:cs="メイリオ"/>
        </w:rPr>
      </w:pPr>
    </w:p>
    <w:p w14:paraId="210D880F" w14:textId="1F2976F3" w:rsidR="00C835AE" w:rsidRDefault="00C835AE" w:rsidP="00B61FA8">
      <w:pPr>
        <w:adjustRightInd w:val="0"/>
        <w:snapToGrid w:val="0"/>
        <w:rPr>
          <w:rFonts w:ascii="メイリオ" w:eastAsia="メイリオ" w:hAnsi="メイリオ" w:cs="メイリオ"/>
        </w:rPr>
      </w:pPr>
    </w:p>
    <w:p w14:paraId="14C51768" w14:textId="681F9D10" w:rsidR="00C835AE" w:rsidRDefault="00C835AE" w:rsidP="00B61FA8">
      <w:pPr>
        <w:adjustRightInd w:val="0"/>
        <w:snapToGrid w:val="0"/>
        <w:rPr>
          <w:rFonts w:ascii="メイリオ" w:eastAsia="メイリオ" w:hAnsi="メイリオ" w:cs="メイリオ"/>
        </w:rPr>
      </w:pPr>
    </w:p>
    <w:p w14:paraId="1FD95611" w14:textId="6FC78930" w:rsidR="00C835AE" w:rsidRDefault="00C835AE" w:rsidP="00B61FA8">
      <w:pPr>
        <w:adjustRightInd w:val="0"/>
        <w:snapToGrid w:val="0"/>
        <w:rPr>
          <w:rFonts w:ascii="メイリオ" w:eastAsia="メイリオ" w:hAnsi="メイリオ" w:cs="メイリオ"/>
        </w:rPr>
      </w:pPr>
    </w:p>
    <w:p w14:paraId="54E6ED6C" w14:textId="3A2F3328" w:rsidR="00C835AE" w:rsidRDefault="00C835AE" w:rsidP="00B61FA8">
      <w:pPr>
        <w:adjustRightInd w:val="0"/>
        <w:snapToGrid w:val="0"/>
        <w:rPr>
          <w:rFonts w:ascii="メイリオ" w:eastAsia="メイリオ" w:hAnsi="メイリオ" w:cs="メイリオ"/>
        </w:rPr>
      </w:pPr>
    </w:p>
    <w:p w14:paraId="3FCA6717" w14:textId="52E1A3DD" w:rsidR="00C835AE" w:rsidRDefault="00C835AE" w:rsidP="00B61FA8">
      <w:pPr>
        <w:adjustRightInd w:val="0"/>
        <w:snapToGrid w:val="0"/>
        <w:rPr>
          <w:rFonts w:ascii="メイリオ" w:eastAsia="メイリオ" w:hAnsi="メイリオ" w:cs="メイリオ"/>
        </w:rPr>
      </w:pPr>
    </w:p>
    <w:p w14:paraId="35582C34" w14:textId="12A49558" w:rsidR="00C835AE" w:rsidRDefault="00C835AE" w:rsidP="00B61FA8">
      <w:pPr>
        <w:adjustRightInd w:val="0"/>
        <w:snapToGrid w:val="0"/>
        <w:rPr>
          <w:rFonts w:ascii="メイリオ" w:eastAsia="メイリオ" w:hAnsi="メイリオ" w:cs="メイリオ"/>
        </w:rPr>
      </w:pPr>
    </w:p>
    <w:p w14:paraId="4F020B43" w14:textId="77777777" w:rsidR="00C835AE" w:rsidRPr="00010C70" w:rsidRDefault="00C835AE" w:rsidP="00B61FA8">
      <w:pPr>
        <w:adjustRightInd w:val="0"/>
        <w:snapToGrid w:val="0"/>
        <w:rPr>
          <w:rFonts w:ascii="メイリオ" w:eastAsia="メイリオ" w:hAnsi="メイリオ" w:cs="メイリオ" w:hint="eastAsia"/>
        </w:rPr>
      </w:pPr>
    </w:p>
    <w:p w14:paraId="577FECC7" w14:textId="77777777" w:rsidR="00D92918" w:rsidRPr="00ED6F29" w:rsidRDefault="004726BF" w:rsidP="00B61FA8">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lastRenderedPageBreak/>
        <w:t>■</w:t>
      </w:r>
      <w:r w:rsidR="00D92918" w:rsidRPr="00ED6F29">
        <w:rPr>
          <w:rFonts w:ascii="メイリオ" w:eastAsia="メイリオ" w:hAnsi="メイリオ" w:cs="メイリオ" w:hint="eastAsia"/>
          <w:sz w:val="22"/>
        </w:rPr>
        <w:t>研修スケジュール</w:t>
      </w:r>
    </w:p>
    <w:p w14:paraId="61AB6D73" w14:textId="77777777" w:rsidR="00D92918" w:rsidRPr="00ED6F29" w:rsidRDefault="00D92918" w:rsidP="00B61FA8">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調剤室，注射調剤室をローテーションする。</w:t>
      </w:r>
    </w:p>
    <w:p w14:paraId="0892C8D8" w14:textId="77777777" w:rsidR="00D92918" w:rsidRPr="00ED6F29" w:rsidRDefault="00D92918" w:rsidP="00B61FA8">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薬剤部内業務をメインとし、業務の合間に病棟にて病棟担当薬剤師フォローのもと、薬剤管理指導業務を</w:t>
      </w:r>
      <w:r w:rsidR="00965BD7" w:rsidRPr="00ED6F29">
        <w:rPr>
          <w:rFonts w:ascii="メイリオ" w:eastAsia="メイリオ" w:hAnsi="メイリオ" w:cs="メイリオ" w:hint="eastAsia"/>
          <w:sz w:val="22"/>
        </w:rPr>
        <w:t>8</w:t>
      </w:r>
      <w:r w:rsidRPr="00ED6F29">
        <w:rPr>
          <w:rFonts w:ascii="メイリオ" w:eastAsia="メイリオ" w:hAnsi="メイリオ" w:cs="メイリオ" w:hint="eastAsia"/>
          <w:sz w:val="22"/>
        </w:rPr>
        <w:t>か月目頃から行う。</w:t>
      </w:r>
    </w:p>
    <w:p w14:paraId="022FC7CF" w14:textId="33D9742F" w:rsidR="00D92918" w:rsidRPr="00ED6F29" w:rsidRDefault="00D92918" w:rsidP="00B61FA8">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 xml:space="preserve">休日・休日補助業務の実習（指導者と共に予行演習）を </w:t>
      </w:r>
      <w:r w:rsidR="00ED6F29">
        <w:rPr>
          <w:rFonts w:ascii="メイリオ" w:eastAsia="メイリオ" w:hAnsi="メイリオ" w:cs="メイリオ"/>
          <w:sz w:val="22"/>
        </w:rPr>
        <w:t>4</w:t>
      </w:r>
      <w:r w:rsidRPr="00ED6F29">
        <w:rPr>
          <w:rFonts w:ascii="メイリオ" w:eastAsia="メイリオ" w:hAnsi="メイリオ" w:cs="メイリオ" w:hint="eastAsia"/>
          <w:sz w:val="22"/>
        </w:rPr>
        <w:t>か月目</w:t>
      </w:r>
      <w:r w:rsidR="001905B8" w:rsidRPr="00ED6F29">
        <w:rPr>
          <w:rFonts w:ascii="メイリオ" w:eastAsia="メイリオ" w:hAnsi="メイリオ" w:cs="メイリオ" w:hint="eastAsia"/>
          <w:sz w:val="22"/>
        </w:rPr>
        <w:t>、当直については</w:t>
      </w:r>
      <w:r w:rsidR="00ED6F29">
        <w:rPr>
          <w:rFonts w:ascii="メイリオ" w:eastAsia="メイリオ" w:hAnsi="メイリオ" w:cs="メイリオ"/>
          <w:sz w:val="22"/>
        </w:rPr>
        <w:t>5</w:t>
      </w:r>
      <w:r w:rsidR="001905B8" w:rsidRPr="00ED6F29">
        <w:rPr>
          <w:rFonts w:ascii="メイリオ" w:eastAsia="メイリオ" w:hAnsi="メイリオ" w:cs="メイリオ" w:hint="eastAsia"/>
          <w:sz w:val="22"/>
        </w:rPr>
        <w:t>か月目</w:t>
      </w:r>
      <w:r w:rsidRPr="00ED6F29">
        <w:rPr>
          <w:rFonts w:ascii="メイリオ" w:eastAsia="メイリオ" w:hAnsi="メイリオ" w:cs="メイリオ" w:hint="eastAsia"/>
          <w:sz w:val="22"/>
        </w:rPr>
        <w:t>に行う。</w:t>
      </w:r>
    </w:p>
    <w:p w14:paraId="7E1112A8" w14:textId="77777777" w:rsidR="00D92918" w:rsidRPr="00ED6F29" w:rsidRDefault="00D92918" w:rsidP="00B61FA8">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※病棟業務、当直・休日・当直補助業務については、薬剤部長が認証、許可を得たのち単独で業務を行うこととする。</w:t>
      </w:r>
    </w:p>
    <w:p w14:paraId="7005BBA7" w14:textId="77777777" w:rsidR="00F478F6" w:rsidRPr="00ED6F29" w:rsidRDefault="00F478F6" w:rsidP="00B61FA8">
      <w:pPr>
        <w:adjustRightInd w:val="0"/>
        <w:snapToGrid w:val="0"/>
        <w:rPr>
          <w:rFonts w:ascii="メイリオ" w:eastAsia="メイリオ" w:hAnsi="メイリオ" w:cs="メイリオ"/>
          <w:sz w:val="22"/>
        </w:rPr>
      </w:pPr>
    </w:p>
    <w:p w14:paraId="26FCF9EB" w14:textId="77777777" w:rsidR="00F478F6" w:rsidRPr="00ED6F29" w:rsidRDefault="00965BD7"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w:t>
      </w:r>
      <w:r w:rsidR="00F478F6" w:rsidRPr="00ED6F29">
        <w:rPr>
          <w:rFonts w:ascii="メイリオ" w:eastAsia="メイリオ" w:hAnsi="メイリオ" w:cs="メイリオ" w:hint="eastAsia"/>
          <w:sz w:val="22"/>
        </w:rPr>
        <w:t>年間目標</w:t>
      </w:r>
    </w:p>
    <w:p w14:paraId="520C76C6" w14:textId="77777777" w:rsidR="00F478F6" w:rsidRPr="00ED6F29" w:rsidRDefault="00F478F6"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《4月～5月》</w:t>
      </w:r>
    </w:p>
    <w:p w14:paraId="433571EE" w14:textId="77777777" w:rsidR="00F478F6" w:rsidRPr="00ED6F29" w:rsidRDefault="00965BD7"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w:t>
      </w:r>
      <w:r w:rsidR="00F478F6" w:rsidRPr="00ED6F29">
        <w:rPr>
          <w:rFonts w:ascii="メイリオ" w:eastAsia="メイリオ" w:hAnsi="メイリオ" w:cs="メイリオ" w:hint="eastAsia"/>
          <w:sz w:val="22"/>
        </w:rPr>
        <w:t>薬剤部の雰囲気に慣れ、薬剤師として自覚を持って仕事をする。</w:t>
      </w:r>
    </w:p>
    <w:p w14:paraId="746095CB" w14:textId="77777777" w:rsidR="00F478F6" w:rsidRPr="00ED6F29" w:rsidRDefault="00965BD7"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w:t>
      </w:r>
      <w:r w:rsidR="00F478F6" w:rsidRPr="00ED6F29">
        <w:rPr>
          <w:rFonts w:ascii="メイリオ" w:eastAsia="メイリオ" w:hAnsi="メイリオ" w:cs="メイリオ" w:hint="eastAsia"/>
          <w:sz w:val="22"/>
        </w:rPr>
        <w:t>入院・外来調剤の流れを理解し、マニュアルに従って調剤ができる。</w:t>
      </w:r>
    </w:p>
    <w:p w14:paraId="385F80E3" w14:textId="77777777" w:rsidR="00F478F6" w:rsidRPr="00ED6F29" w:rsidRDefault="00965BD7"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w:t>
      </w:r>
      <w:r w:rsidR="00F478F6" w:rsidRPr="00ED6F29">
        <w:rPr>
          <w:rFonts w:ascii="メイリオ" w:eastAsia="メイリオ" w:hAnsi="メイリオ" w:cs="メイリオ" w:hint="eastAsia"/>
          <w:sz w:val="22"/>
        </w:rPr>
        <w:t>薬品の基本的な知識（用法用量・適応症など）を身につける。</w:t>
      </w:r>
    </w:p>
    <w:p w14:paraId="42E04CEC" w14:textId="77777777" w:rsidR="00F478F6" w:rsidRPr="00ED6F29" w:rsidRDefault="00965BD7"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w:t>
      </w:r>
      <w:r w:rsidR="00F478F6" w:rsidRPr="00ED6F29">
        <w:rPr>
          <w:rFonts w:ascii="メイリオ" w:eastAsia="メイリオ" w:hAnsi="メイリオ" w:cs="メイリオ" w:hint="eastAsia"/>
          <w:sz w:val="22"/>
        </w:rPr>
        <w:t>窓口での患者様への対応に慣れる。</w:t>
      </w:r>
    </w:p>
    <w:p w14:paraId="31F3C603" w14:textId="77777777" w:rsidR="00F478F6" w:rsidRPr="00ED6F29" w:rsidRDefault="00965BD7"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w:t>
      </w:r>
      <w:r w:rsidR="00F478F6" w:rsidRPr="00ED6F29">
        <w:rPr>
          <w:rFonts w:ascii="メイリオ" w:eastAsia="メイリオ" w:hAnsi="メイリオ" w:cs="メイリオ" w:hint="eastAsia"/>
          <w:sz w:val="22"/>
        </w:rPr>
        <w:t>電話・院内窓口対応を行い院内の流れを理解する。</w:t>
      </w:r>
    </w:p>
    <w:p w14:paraId="7000377B" w14:textId="77777777" w:rsidR="00F478F6" w:rsidRPr="00ED6F29" w:rsidRDefault="00965BD7"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w:t>
      </w:r>
      <w:r w:rsidR="00F478F6" w:rsidRPr="00ED6F29">
        <w:rPr>
          <w:rFonts w:ascii="メイリオ" w:eastAsia="メイリオ" w:hAnsi="メイリオ" w:cs="メイリオ" w:hint="eastAsia"/>
          <w:sz w:val="22"/>
        </w:rPr>
        <w:t>麻薬の知識を身につけ、麻薬調剤ができる。</w:t>
      </w:r>
    </w:p>
    <w:p w14:paraId="56ABE8EC" w14:textId="77777777" w:rsidR="00F478F6" w:rsidRPr="00ED6F29" w:rsidRDefault="00965BD7"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w:t>
      </w:r>
      <w:r w:rsidR="00F478F6" w:rsidRPr="00ED6F29">
        <w:rPr>
          <w:rFonts w:ascii="メイリオ" w:eastAsia="メイリオ" w:hAnsi="メイリオ" w:cs="メイリオ" w:hint="eastAsia"/>
          <w:sz w:val="22"/>
        </w:rPr>
        <w:t>各部署への薬品払い出し及び注射薬業務の流れを理解し、マニュアルに従って調剤を行う。</w:t>
      </w:r>
    </w:p>
    <w:p w14:paraId="1C137A08" w14:textId="77777777" w:rsidR="00F478F6" w:rsidRPr="00ED6F29" w:rsidRDefault="00965BD7"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w:t>
      </w:r>
      <w:r w:rsidR="00F478F6" w:rsidRPr="00ED6F29">
        <w:rPr>
          <w:rFonts w:ascii="メイリオ" w:eastAsia="メイリオ" w:hAnsi="メイリオ" w:cs="メイリオ" w:hint="eastAsia"/>
          <w:sz w:val="22"/>
        </w:rPr>
        <w:t>注射薬についての知識を深める。</w:t>
      </w:r>
    </w:p>
    <w:p w14:paraId="323D45A5" w14:textId="77777777" w:rsidR="00F478F6" w:rsidRPr="00ED6F29" w:rsidRDefault="00965BD7"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w:t>
      </w:r>
      <w:r w:rsidR="00F478F6" w:rsidRPr="00ED6F29">
        <w:rPr>
          <w:rFonts w:ascii="メイリオ" w:eastAsia="メイリオ" w:hAnsi="メイリオ" w:cs="メイリオ" w:hint="eastAsia"/>
          <w:sz w:val="22"/>
        </w:rPr>
        <w:t>高カロリー輸液調製ができる。</w:t>
      </w:r>
    </w:p>
    <w:p w14:paraId="73A5A261" w14:textId="77777777" w:rsidR="008C146F" w:rsidRPr="00ED6F29" w:rsidRDefault="00965BD7"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w:t>
      </w:r>
      <w:r w:rsidR="008C146F" w:rsidRPr="00ED6F29">
        <w:rPr>
          <w:rFonts w:ascii="メイリオ" w:eastAsia="メイリオ" w:hAnsi="メイリオ" w:cs="メイリオ" w:hint="eastAsia"/>
          <w:sz w:val="22"/>
        </w:rPr>
        <w:t>抗がん剤調製ができる。</w:t>
      </w:r>
    </w:p>
    <w:p w14:paraId="34536278" w14:textId="77777777" w:rsidR="00F478F6" w:rsidRPr="00ED6F29" w:rsidRDefault="00965BD7"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w:t>
      </w:r>
      <w:r w:rsidR="00F478F6" w:rsidRPr="00ED6F29">
        <w:rPr>
          <w:rFonts w:ascii="メイリオ" w:eastAsia="メイリオ" w:hAnsi="メイリオ" w:cs="メイリオ" w:hint="eastAsia"/>
          <w:sz w:val="22"/>
        </w:rPr>
        <w:t>内服薬監査業務ができる。</w:t>
      </w:r>
    </w:p>
    <w:p w14:paraId="7DF5598D" w14:textId="77777777" w:rsidR="00965BD7" w:rsidRPr="00ED6F29" w:rsidRDefault="00965BD7"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・注射薬監査業務ができる。</w:t>
      </w:r>
    </w:p>
    <w:p w14:paraId="175137F8" w14:textId="77777777" w:rsidR="00E31C09" w:rsidRPr="00ED6F29" w:rsidRDefault="00E31C09" w:rsidP="00E31C09">
      <w:pPr>
        <w:adjustRightInd w:val="0"/>
        <w:snapToGrid w:val="0"/>
        <w:rPr>
          <w:rFonts w:ascii="メイリオ" w:eastAsia="メイリオ" w:hAnsi="メイリオ" w:cs="メイリオ"/>
          <w:sz w:val="22"/>
        </w:rPr>
      </w:pPr>
    </w:p>
    <w:p w14:paraId="7052565D" w14:textId="416551AE" w:rsidR="00E31C09" w:rsidRPr="00ED6F29" w:rsidRDefault="00267845" w:rsidP="00E31C09">
      <w:pPr>
        <w:adjustRightInd w:val="0"/>
        <w:snapToGrid w:val="0"/>
        <w:rPr>
          <w:rFonts w:ascii="メイリオ" w:eastAsia="メイリオ" w:hAnsi="メイリオ" w:cs="メイリオ"/>
          <w:sz w:val="22"/>
        </w:rPr>
      </w:pPr>
      <w:bookmarkStart w:id="0" w:name="_Hlk194065735"/>
      <w:r w:rsidRPr="00ED6F29">
        <w:rPr>
          <w:rFonts w:ascii="メイリオ" w:eastAsia="メイリオ" w:hAnsi="メイリオ" w:cs="メイリオ" w:hint="eastAsia"/>
          <w:sz w:val="22"/>
        </w:rPr>
        <w:t>《6月～7月》</w:t>
      </w:r>
    </w:p>
    <w:bookmarkEnd w:id="0"/>
    <w:p w14:paraId="48796CC2" w14:textId="1E01491D" w:rsidR="001905B8" w:rsidRPr="00ED6F29" w:rsidRDefault="00E31C09"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・早番業務（高カロリー輸液等の調整）ができる。練習2回程度</w:t>
      </w:r>
    </w:p>
    <w:p w14:paraId="7750CD59" w14:textId="66FB636A" w:rsidR="00E31C09" w:rsidRPr="00ED6F29" w:rsidRDefault="00E31C09"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・当直補助業務ができる。練習2回程度</w:t>
      </w:r>
    </w:p>
    <w:p w14:paraId="5CF17E8B" w14:textId="7C566768" w:rsidR="00E31C09" w:rsidRPr="00ED6F29" w:rsidRDefault="00E31C09"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・日曜・祝日日勤ができる。練習2回</w:t>
      </w:r>
    </w:p>
    <w:p w14:paraId="1E624612" w14:textId="77777777" w:rsidR="00ED6F29" w:rsidRDefault="00ED6F29" w:rsidP="00F478F6">
      <w:pPr>
        <w:adjustRightInd w:val="0"/>
        <w:snapToGrid w:val="0"/>
        <w:rPr>
          <w:rFonts w:ascii="メイリオ" w:eastAsia="メイリオ" w:hAnsi="メイリオ" w:cs="メイリオ"/>
          <w:sz w:val="22"/>
        </w:rPr>
      </w:pPr>
    </w:p>
    <w:p w14:paraId="16C1F7C1" w14:textId="08FE49CF" w:rsidR="00E31C09" w:rsidRPr="00ED6F29" w:rsidRDefault="00ED6F29" w:rsidP="00F478F6">
      <w:pPr>
        <w:adjustRightInd w:val="0"/>
        <w:snapToGrid w:val="0"/>
        <w:rPr>
          <w:rFonts w:ascii="メイリオ" w:eastAsia="メイリオ" w:hAnsi="メイリオ" w:cs="メイリオ"/>
          <w:sz w:val="22"/>
        </w:rPr>
      </w:pPr>
      <w:r>
        <w:rPr>
          <w:rFonts w:ascii="メイリオ" w:eastAsia="メイリオ" w:hAnsi="メイリオ" w:cs="メイリオ" w:hint="eastAsia"/>
          <w:sz w:val="22"/>
        </w:rPr>
        <w:t>《7月～》</w:t>
      </w:r>
    </w:p>
    <w:p w14:paraId="5C610675" w14:textId="575C84CE" w:rsidR="00ED6F29" w:rsidRDefault="00ED6F29" w:rsidP="00F478F6">
      <w:pPr>
        <w:adjustRightInd w:val="0"/>
        <w:snapToGrid w:val="0"/>
        <w:rPr>
          <w:rFonts w:ascii="メイリオ" w:eastAsia="メイリオ" w:hAnsi="メイリオ" w:cs="メイリオ"/>
          <w:sz w:val="22"/>
        </w:rPr>
      </w:pPr>
      <w:r>
        <w:rPr>
          <w:rFonts w:ascii="メイリオ" w:eastAsia="メイリオ" w:hAnsi="メイリオ" w:cs="メイリオ" w:hint="eastAsia"/>
          <w:sz w:val="22"/>
        </w:rPr>
        <w:t>・院内製剤の調製ができる</w:t>
      </w:r>
    </w:p>
    <w:p w14:paraId="485679A6" w14:textId="77777777" w:rsidR="00ED6F29" w:rsidRDefault="00ED6F29" w:rsidP="00F478F6">
      <w:pPr>
        <w:adjustRightInd w:val="0"/>
        <w:snapToGrid w:val="0"/>
        <w:rPr>
          <w:rFonts w:ascii="メイリオ" w:eastAsia="メイリオ" w:hAnsi="メイリオ" w:cs="メイリオ"/>
          <w:sz w:val="22"/>
        </w:rPr>
      </w:pPr>
    </w:p>
    <w:p w14:paraId="235DD02F" w14:textId="77777777" w:rsidR="00ED6F29" w:rsidRPr="00ED6F29" w:rsidRDefault="00ED6F29" w:rsidP="00ED6F29">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w:t>
      </w:r>
      <w:r w:rsidRPr="00ED6F29">
        <w:rPr>
          <w:rFonts w:ascii="メイリオ" w:eastAsia="メイリオ" w:hAnsi="メイリオ" w:cs="メイリオ"/>
          <w:sz w:val="22"/>
        </w:rPr>
        <w:t>7</w:t>
      </w:r>
      <w:r w:rsidRPr="00ED6F29">
        <w:rPr>
          <w:rFonts w:ascii="メイリオ" w:eastAsia="メイリオ" w:hAnsi="メイリオ" w:cs="メイリオ" w:hint="eastAsia"/>
          <w:sz w:val="22"/>
        </w:rPr>
        <w:t>月～2月》</w:t>
      </w:r>
    </w:p>
    <w:p w14:paraId="37274B58" w14:textId="198328D3" w:rsidR="00ED6F29" w:rsidRDefault="00ED6F29"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lastRenderedPageBreak/>
        <w:t>・各病棟の担当者とともに病棟業務ができる。</w:t>
      </w:r>
    </w:p>
    <w:p w14:paraId="754E3619" w14:textId="31341C1D" w:rsidR="00A3621D" w:rsidRPr="00ED6F29" w:rsidRDefault="00A3621D"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《8月</w:t>
      </w:r>
      <w:r w:rsidR="00267845" w:rsidRPr="00ED6F29">
        <w:rPr>
          <w:rFonts w:ascii="メイリオ" w:eastAsia="メイリオ" w:hAnsi="メイリオ" w:cs="メイリオ" w:hint="eastAsia"/>
          <w:sz w:val="22"/>
        </w:rPr>
        <w:t>～9月</w:t>
      </w:r>
      <w:r w:rsidRPr="00ED6F29">
        <w:rPr>
          <w:rFonts w:ascii="メイリオ" w:eastAsia="メイリオ" w:hAnsi="メイリオ" w:cs="メイリオ" w:hint="eastAsia"/>
          <w:sz w:val="22"/>
        </w:rPr>
        <w:t>》</w:t>
      </w:r>
    </w:p>
    <w:p w14:paraId="7F387643" w14:textId="04AF304B" w:rsidR="00267845" w:rsidRPr="00ED6F29" w:rsidRDefault="00267845"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・日勤での調剤室、薬品庫の業務が一人でできる。</w:t>
      </w:r>
    </w:p>
    <w:p w14:paraId="6BF2A95C" w14:textId="384B0AF0" w:rsidR="00ED6F29" w:rsidRPr="00ED6F29" w:rsidRDefault="00267845" w:rsidP="00F478F6">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w:t>
      </w:r>
      <w:r w:rsidR="00F478F6" w:rsidRPr="00ED6F29">
        <w:rPr>
          <w:rFonts w:ascii="メイリオ" w:eastAsia="メイリオ" w:hAnsi="メイリオ" w:cs="メイリオ" w:hint="eastAsia"/>
          <w:sz w:val="22"/>
        </w:rPr>
        <w:t>当直ができる。</w:t>
      </w:r>
      <w:r w:rsidR="00336779" w:rsidRPr="00ED6F29">
        <w:rPr>
          <w:rFonts w:ascii="メイリオ" w:eastAsia="メイリオ" w:hAnsi="メイリオ" w:cs="メイリオ" w:hint="eastAsia"/>
          <w:sz w:val="22"/>
        </w:rPr>
        <w:t>練習2回</w:t>
      </w:r>
    </w:p>
    <w:p w14:paraId="6BCB0FD6" w14:textId="77777777" w:rsidR="00ED6F29" w:rsidRPr="00ED6F29" w:rsidRDefault="00ED6F29" w:rsidP="00B61FA8">
      <w:pPr>
        <w:adjustRightInd w:val="0"/>
        <w:snapToGrid w:val="0"/>
        <w:rPr>
          <w:rFonts w:ascii="メイリオ" w:eastAsia="メイリオ" w:hAnsi="メイリオ" w:cs="メイリオ"/>
          <w:sz w:val="22"/>
        </w:rPr>
      </w:pPr>
    </w:p>
    <w:p w14:paraId="3A8D6D8D" w14:textId="57582688" w:rsidR="00A3621D" w:rsidRPr="00ED6F29" w:rsidRDefault="00965BD7" w:rsidP="00B61FA8">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w:t>
      </w:r>
      <w:r w:rsidR="005D5F2B" w:rsidRPr="00ED6F29">
        <w:rPr>
          <w:rFonts w:ascii="メイリオ" w:eastAsia="メイリオ" w:hAnsi="メイリオ" w:cs="メイリオ" w:hint="eastAsia"/>
          <w:sz w:val="22"/>
        </w:rPr>
        <w:t>3月</w:t>
      </w:r>
      <w:r w:rsidRPr="00ED6F29">
        <w:rPr>
          <w:rFonts w:ascii="メイリオ" w:eastAsia="メイリオ" w:hAnsi="メイリオ" w:cs="メイリオ" w:hint="eastAsia"/>
          <w:sz w:val="22"/>
        </w:rPr>
        <w:t>》</w:t>
      </w:r>
    </w:p>
    <w:p w14:paraId="5EB07BC9" w14:textId="77777777" w:rsidR="004726BF" w:rsidRPr="00ED6F29" w:rsidRDefault="00D67E99" w:rsidP="00B61FA8">
      <w:pPr>
        <w:adjustRightInd w:val="0"/>
        <w:snapToGrid w:val="0"/>
        <w:rPr>
          <w:rFonts w:ascii="メイリオ" w:eastAsia="メイリオ" w:hAnsi="メイリオ" w:cs="メイリオ"/>
          <w:sz w:val="22"/>
        </w:rPr>
      </w:pPr>
      <w:r w:rsidRPr="00ED6F29">
        <w:rPr>
          <w:rFonts w:ascii="メイリオ" w:eastAsia="メイリオ" w:hAnsi="メイリオ" w:cs="メイリオ" w:hint="eastAsia"/>
          <w:sz w:val="22"/>
        </w:rPr>
        <w:t>・</w:t>
      </w:r>
      <w:r w:rsidR="009A694F" w:rsidRPr="00ED6F29">
        <w:rPr>
          <w:rFonts w:ascii="メイリオ" w:eastAsia="メイリオ" w:hAnsi="メイリオ" w:cs="メイリオ" w:hint="eastAsia"/>
          <w:sz w:val="22"/>
        </w:rPr>
        <w:t>病棟業務ができる。</w:t>
      </w:r>
    </w:p>
    <w:p w14:paraId="3389A563" w14:textId="77777777" w:rsidR="004726BF" w:rsidRPr="00ED6F29" w:rsidRDefault="004726BF" w:rsidP="00B61FA8">
      <w:pPr>
        <w:adjustRightInd w:val="0"/>
        <w:snapToGrid w:val="0"/>
        <w:rPr>
          <w:rFonts w:ascii="メイリオ" w:eastAsia="メイリオ" w:hAnsi="メイリオ" w:cs="メイリオ"/>
          <w:sz w:val="22"/>
        </w:rPr>
      </w:pPr>
    </w:p>
    <w:p w14:paraId="429A98DD" w14:textId="77777777" w:rsidR="004726BF" w:rsidRPr="00ED6F29" w:rsidRDefault="004726BF" w:rsidP="00B61FA8">
      <w:pPr>
        <w:adjustRightInd w:val="0"/>
        <w:snapToGrid w:val="0"/>
        <w:rPr>
          <w:rFonts w:ascii="メイリオ" w:eastAsia="メイリオ" w:hAnsi="メイリオ" w:cs="メイリオ"/>
          <w:sz w:val="22"/>
        </w:rPr>
      </w:pPr>
    </w:p>
    <w:p w14:paraId="3FE71E37" w14:textId="42C82950" w:rsidR="00345272" w:rsidRPr="00ED6F29" w:rsidRDefault="00ED6F29" w:rsidP="00B61FA8">
      <w:pPr>
        <w:adjustRightInd w:val="0"/>
        <w:snapToGrid w:val="0"/>
        <w:rPr>
          <w:rFonts w:ascii="メイリオ" w:eastAsia="メイリオ" w:hAnsi="メイリオ" w:cs="メイリオ"/>
          <w:sz w:val="22"/>
        </w:rPr>
      </w:pPr>
      <w:r>
        <w:rPr>
          <w:rFonts w:ascii="メイリオ" w:eastAsia="メイリオ" w:hAnsi="メイリオ" w:cs="メイリオ" w:hint="eastAsia"/>
          <w:sz w:val="22"/>
        </w:rPr>
        <w:t>■</w:t>
      </w:r>
      <w:r w:rsidR="00744884" w:rsidRPr="00ED6F29">
        <w:rPr>
          <w:rFonts w:ascii="メイリオ" w:eastAsia="メイリオ" w:hAnsi="メイリオ" w:cs="メイリオ" w:hint="eastAsia"/>
          <w:sz w:val="22"/>
        </w:rPr>
        <w:t>新入</w:t>
      </w:r>
      <w:r w:rsidR="00345272" w:rsidRPr="00ED6F29">
        <w:rPr>
          <w:rFonts w:ascii="メイリオ" w:eastAsia="メイリオ" w:hAnsi="メイリオ" w:cs="メイリオ" w:hint="eastAsia"/>
          <w:sz w:val="22"/>
        </w:rPr>
        <w:t>業務習得スケジュール</w:t>
      </w:r>
    </w:p>
    <w:p w14:paraId="207F0C35" w14:textId="53EDCFDD" w:rsidR="009A694F" w:rsidRPr="00ED6F29" w:rsidRDefault="009A694F" w:rsidP="00B61FA8">
      <w:pPr>
        <w:adjustRightInd w:val="0"/>
        <w:snapToGrid w:val="0"/>
        <w:rPr>
          <w:rFonts w:ascii="メイリオ" w:eastAsia="メイリオ" w:hAnsi="メイリオ" w:cs="メイリオ"/>
          <w:sz w:val="22"/>
        </w:rPr>
      </w:pPr>
    </w:p>
    <w:p w14:paraId="654C3F34" w14:textId="17D6C95A" w:rsidR="00CE0C3E" w:rsidRDefault="00CE0C3E" w:rsidP="00B61FA8">
      <w:pPr>
        <w:adjustRightInd w:val="0"/>
        <w:snapToGrid w:val="0"/>
        <w:rPr>
          <w:rFonts w:ascii="メイリオ" w:eastAsia="メイリオ" w:hAnsi="メイリオ" w:cs="メイリオ"/>
        </w:rPr>
      </w:pPr>
      <w:r w:rsidRPr="00CE0C3E">
        <w:rPr>
          <w:noProof/>
        </w:rPr>
        <w:drawing>
          <wp:inline distT="0" distB="0" distL="0" distR="0" wp14:anchorId="038F1E31" wp14:editId="79D6B819">
            <wp:extent cx="6438900" cy="47815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8900" cy="4781550"/>
                    </a:xfrm>
                    <a:prstGeom prst="rect">
                      <a:avLst/>
                    </a:prstGeom>
                    <a:noFill/>
                    <a:ln>
                      <a:noFill/>
                    </a:ln>
                  </pic:spPr>
                </pic:pic>
              </a:graphicData>
            </a:graphic>
          </wp:inline>
        </w:drawing>
      </w:r>
    </w:p>
    <w:p w14:paraId="5D3EDAB6" w14:textId="4F596C8E" w:rsidR="00CE0C3E" w:rsidRDefault="00CE0C3E" w:rsidP="00B61FA8">
      <w:pPr>
        <w:adjustRightInd w:val="0"/>
        <w:snapToGrid w:val="0"/>
        <w:rPr>
          <w:rFonts w:ascii="メイリオ" w:eastAsia="メイリオ" w:hAnsi="メイリオ" w:cs="メイリオ"/>
        </w:rPr>
      </w:pPr>
    </w:p>
    <w:p w14:paraId="34A667C4" w14:textId="6EE79E6C" w:rsidR="00CE0C3E" w:rsidRDefault="00CE0C3E" w:rsidP="00B61FA8">
      <w:pPr>
        <w:adjustRightInd w:val="0"/>
        <w:snapToGrid w:val="0"/>
        <w:rPr>
          <w:rFonts w:ascii="メイリオ" w:eastAsia="メイリオ" w:hAnsi="メイリオ" w:cs="メイリオ"/>
        </w:rPr>
      </w:pPr>
    </w:p>
    <w:p w14:paraId="46B5755E" w14:textId="3A6472C9" w:rsidR="00CE0C3E" w:rsidRDefault="00CE0C3E" w:rsidP="00B61FA8">
      <w:pPr>
        <w:adjustRightInd w:val="0"/>
        <w:snapToGrid w:val="0"/>
        <w:rPr>
          <w:rFonts w:ascii="メイリオ" w:eastAsia="メイリオ" w:hAnsi="メイリオ" w:cs="メイリオ"/>
        </w:rPr>
      </w:pPr>
    </w:p>
    <w:p w14:paraId="1F721664" w14:textId="368B1B6F" w:rsidR="00366325" w:rsidRPr="00ED6F29" w:rsidRDefault="00366325" w:rsidP="00ED6F29">
      <w:pPr>
        <w:adjustRightInd w:val="0"/>
        <w:snapToGrid w:val="0"/>
        <w:rPr>
          <w:rFonts w:ascii="メイリオ" w:eastAsia="メイリオ" w:hAnsi="メイリオ" w:cs="メイリオ" w:hint="eastAsia"/>
        </w:rPr>
      </w:pPr>
    </w:p>
    <w:sectPr w:rsidR="00366325" w:rsidRPr="00ED6F29" w:rsidSect="00C835A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59A2" w14:textId="77777777" w:rsidR="00C56BD0" w:rsidRDefault="00C56BD0" w:rsidP="00076825">
      <w:r>
        <w:separator/>
      </w:r>
    </w:p>
  </w:endnote>
  <w:endnote w:type="continuationSeparator" w:id="0">
    <w:p w14:paraId="0819598D" w14:textId="77777777" w:rsidR="00C56BD0" w:rsidRDefault="00C56BD0" w:rsidP="0007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B5BBB" w14:textId="77777777" w:rsidR="00C56BD0" w:rsidRDefault="00C56BD0" w:rsidP="00076825">
      <w:r>
        <w:separator/>
      </w:r>
    </w:p>
  </w:footnote>
  <w:footnote w:type="continuationSeparator" w:id="0">
    <w:p w14:paraId="72C69C94" w14:textId="77777777" w:rsidR="00C56BD0" w:rsidRDefault="00C56BD0" w:rsidP="00076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01"/>
    <w:rsid w:val="00010C70"/>
    <w:rsid w:val="00076825"/>
    <w:rsid w:val="000B1897"/>
    <w:rsid w:val="000C276B"/>
    <w:rsid w:val="000C4D2D"/>
    <w:rsid w:val="00141CB9"/>
    <w:rsid w:val="001905B8"/>
    <w:rsid w:val="00267845"/>
    <w:rsid w:val="00323E08"/>
    <w:rsid w:val="00336779"/>
    <w:rsid w:val="00345272"/>
    <w:rsid w:val="00366325"/>
    <w:rsid w:val="003749EE"/>
    <w:rsid w:val="004327A3"/>
    <w:rsid w:val="004353E6"/>
    <w:rsid w:val="00451566"/>
    <w:rsid w:val="004533D6"/>
    <w:rsid w:val="004726BF"/>
    <w:rsid w:val="004A43A4"/>
    <w:rsid w:val="00524997"/>
    <w:rsid w:val="00570B47"/>
    <w:rsid w:val="00570F3E"/>
    <w:rsid w:val="00586478"/>
    <w:rsid w:val="005D5F2B"/>
    <w:rsid w:val="005D682D"/>
    <w:rsid w:val="006809DC"/>
    <w:rsid w:val="00704A4D"/>
    <w:rsid w:val="00744884"/>
    <w:rsid w:val="00764A2E"/>
    <w:rsid w:val="007E3955"/>
    <w:rsid w:val="00803EA0"/>
    <w:rsid w:val="00837401"/>
    <w:rsid w:val="008C146F"/>
    <w:rsid w:val="008E2D5F"/>
    <w:rsid w:val="00932C90"/>
    <w:rsid w:val="0093648A"/>
    <w:rsid w:val="00965BD7"/>
    <w:rsid w:val="009A694F"/>
    <w:rsid w:val="009F5FC4"/>
    <w:rsid w:val="00A3621D"/>
    <w:rsid w:val="00B21052"/>
    <w:rsid w:val="00B61FA8"/>
    <w:rsid w:val="00C21CD9"/>
    <w:rsid w:val="00C35242"/>
    <w:rsid w:val="00C54219"/>
    <w:rsid w:val="00C56BD0"/>
    <w:rsid w:val="00C835AE"/>
    <w:rsid w:val="00C85262"/>
    <w:rsid w:val="00CE0C3E"/>
    <w:rsid w:val="00D1748C"/>
    <w:rsid w:val="00D67E99"/>
    <w:rsid w:val="00D84C99"/>
    <w:rsid w:val="00D92918"/>
    <w:rsid w:val="00E31C09"/>
    <w:rsid w:val="00E93DAD"/>
    <w:rsid w:val="00ED6F29"/>
    <w:rsid w:val="00F31565"/>
    <w:rsid w:val="00F478F6"/>
    <w:rsid w:val="00FC44E7"/>
    <w:rsid w:val="00FD2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417C1D"/>
  <w15:docId w15:val="{C1708C23-E670-4A7C-800E-A3D971A8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70F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70F3E"/>
    <w:rPr>
      <w:rFonts w:asciiTheme="majorHAnsi" w:eastAsiaTheme="majorEastAsia" w:hAnsiTheme="majorHAnsi" w:cstheme="majorBidi"/>
      <w:sz w:val="18"/>
      <w:szCs w:val="18"/>
    </w:rPr>
  </w:style>
  <w:style w:type="paragraph" w:styleId="a6">
    <w:name w:val="header"/>
    <w:basedOn w:val="a"/>
    <w:link w:val="a7"/>
    <w:uiPriority w:val="99"/>
    <w:unhideWhenUsed/>
    <w:rsid w:val="00076825"/>
    <w:pPr>
      <w:tabs>
        <w:tab w:val="center" w:pos="4252"/>
        <w:tab w:val="right" w:pos="8504"/>
      </w:tabs>
      <w:snapToGrid w:val="0"/>
    </w:pPr>
  </w:style>
  <w:style w:type="character" w:customStyle="1" w:styleId="a7">
    <w:name w:val="ヘッダー (文字)"/>
    <w:basedOn w:val="a0"/>
    <w:link w:val="a6"/>
    <w:uiPriority w:val="99"/>
    <w:rsid w:val="00076825"/>
  </w:style>
  <w:style w:type="paragraph" w:styleId="a8">
    <w:name w:val="footer"/>
    <w:basedOn w:val="a"/>
    <w:link w:val="a9"/>
    <w:uiPriority w:val="99"/>
    <w:unhideWhenUsed/>
    <w:rsid w:val="00076825"/>
    <w:pPr>
      <w:tabs>
        <w:tab w:val="center" w:pos="4252"/>
        <w:tab w:val="right" w:pos="8504"/>
      </w:tabs>
      <w:snapToGrid w:val="0"/>
    </w:pPr>
  </w:style>
  <w:style w:type="character" w:customStyle="1" w:styleId="a9">
    <w:name w:val="フッター (文字)"/>
    <w:basedOn w:val="a0"/>
    <w:link w:val="a8"/>
    <w:uiPriority w:val="99"/>
    <w:rsid w:val="00076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8266">
      <w:bodyDiv w:val="1"/>
      <w:marLeft w:val="0"/>
      <w:marRight w:val="0"/>
      <w:marTop w:val="0"/>
      <w:marBottom w:val="0"/>
      <w:divBdr>
        <w:top w:val="none" w:sz="0" w:space="0" w:color="auto"/>
        <w:left w:val="none" w:sz="0" w:space="0" w:color="auto"/>
        <w:bottom w:val="none" w:sz="0" w:space="0" w:color="auto"/>
        <w:right w:val="none" w:sz="0" w:space="0" w:color="auto"/>
      </w:divBdr>
    </w:div>
    <w:div w:id="116531305">
      <w:bodyDiv w:val="1"/>
      <w:marLeft w:val="0"/>
      <w:marRight w:val="0"/>
      <w:marTop w:val="0"/>
      <w:marBottom w:val="0"/>
      <w:divBdr>
        <w:top w:val="none" w:sz="0" w:space="0" w:color="auto"/>
        <w:left w:val="none" w:sz="0" w:space="0" w:color="auto"/>
        <w:bottom w:val="none" w:sz="0" w:space="0" w:color="auto"/>
        <w:right w:val="none" w:sz="0" w:space="0" w:color="auto"/>
      </w:divBdr>
    </w:div>
    <w:div w:id="119425151">
      <w:bodyDiv w:val="1"/>
      <w:marLeft w:val="0"/>
      <w:marRight w:val="0"/>
      <w:marTop w:val="0"/>
      <w:marBottom w:val="0"/>
      <w:divBdr>
        <w:top w:val="none" w:sz="0" w:space="0" w:color="auto"/>
        <w:left w:val="none" w:sz="0" w:space="0" w:color="auto"/>
        <w:bottom w:val="none" w:sz="0" w:space="0" w:color="auto"/>
        <w:right w:val="none" w:sz="0" w:space="0" w:color="auto"/>
      </w:divBdr>
    </w:div>
    <w:div w:id="203255566">
      <w:bodyDiv w:val="1"/>
      <w:marLeft w:val="0"/>
      <w:marRight w:val="0"/>
      <w:marTop w:val="0"/>
      <w:marBottom w:val="0"/>
      <w:divBdr>
        <w:top w:val="none" w:sz="0" w:space="0" w:color="auto"/>
        <w:left w:val="none" w:sz="0" w:space="0" w:color="auto"/>
        <w:bottom w:val="none" w:sz="0" w:space="0" w:color="auto"/>
        <w:right w:val="none" w:sz="0" w:space="0" w:color="auto"/>
      </w:divBdr>
    </w:div>
    <w:div w:id="759525576">
      <w:bodyDiv w:val="1"/>
      <w:marLeft w:val="0"/>
      <w:marRight w:val="0"/>
      <w:marTop w:val="0"/>
      <w:marBottom w:val="0"/>
      <w:divBdr>
        <w:top w:val="none" w:sz="0" w:space="0" w:color="auto"/>
        <w:left w:val="none" w:sz="0" w:space="0" w:color="auto"/>
        <w:bottom w:val="none" w:sz="0" w:space="0" w:color="auto"/>
        <w:right w:val="none" w:sz="0" w:space="0" w:color="auto"/>
      </w:divBdr>
    </w:div>
    <w:div w:id="1358307685">
      <w:bodyDiv w:val="1"/>
      <w:marLeft w:val="0"/>
      <w:marRight w:val="0"/>
      <w:marTop w:val="0"/>
      <w:marBottom w:val="0"/>
      <w:divBdr>
        <w:top w:val="none" w:sz="0" w:space="0" w:color="auto"/>
        <w:left w:val="none" w:sz="0" w:space="0" w:color="auto"/>
        <w:bottom w:val="none" w:sz="0" w:space="0" w:color="auto"/>
        <w:right w:val="none" w:sz="0" w:space="0" w:color="auto"/>
      </w:divBdr>
    </w:div>
    <w:div w:id="169353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C0BCC-F0C1-4D83-9F4A-D81C7F55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697</Words>
  <Characters>3979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hxuser</cp:lastModifiedBy>
  <cp:revision>4</cp:revision>
  <cp:lastPrinted>2018-10-20T00:31:00Z</cp:lastPrinted>
  <dcterms:created xsi:type="dcterms:W3CDTF">2025-03-28T06:12:00Z</dcterms:created>
  <dcterms:modified xsi:type="dcterms:W3CDTF">2025-04-10T04:22:00Z</dcterms:modified>
</cp:coreProperties>
</file>